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1882F" w14:textId="77777777" w:rsidR="0012092C" w:rsidRDefault="00762FF0">
      <w:pPr>
        <w:autoSpaceDE/>
        <w:autoSpaceDN/>
        <w:adjustRightInd/>
        <w:spacing w:after="0"/>
        <w:jc w:val="left"/>
        <w:sectPr w:rsidR="0012092C" w:rsidSect="0012092C">
          <w:headerReference w:type="default" r:id="rId11"/>
          <w:footerReference w:type="default" r:id="rId12"/>
          <w:headerReference w:type="first" r:id="rId13"/>
          <w:pgSz w:w="11900" w:h="16840" w:code="9"/>
          <w:pgMar w:top="720" w:right="720" w:bottom="720" w:left="720" w:header="709" w:footer="709" w:gutter="0"/>
          <w:cols w:space="292"/>
          <w:titlePg/>
          <w:docGrid w:linePitch="326"/>
        </w:sectPr>
      </w:pPr>
      <w:r>
        <w:rPr>
          <w:noProof/>
          <w:lang w:eastAsia="en-GB"/>
        </w:rPr>
        <mc:AlternateContent>
          <mc:Choice Requires="wps">
            <w:drawing>
              <wp:anchor distT="0" distB="0" distL="114300" distR="114300" simplePos="0" relativeHeight="251658240" behindDoc="0" locked="0" layoutInCell="1" allowOverlap="1" wp14:anchorId="5B1859C1" wp14:editId="5038266B">
                <wp:simplePos x="0" y="0"/>
                <wp:positionH relativeFrom="column">
                  <wp:posOffset>217805</wp:posOffset>
                </wp:positionH>
                <wp:positionV relativeFrom="paragraph">
                  <wp:posOffset>6682740</wp:posOffset>
                </wp:positionV>
                <wp:extent cx="6542405" cy="22694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2269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0BCE6" w14:textId="77777777" w:rsidR="00A506EE" w:rsidRDefault="00762FF0" w:rsidP="0012092C">
                            <w:pPr>
                              <w:rPr>
                                <w:sz w:val="52"/>
                                <w:szCs w:val="52"/>
                              </w:rPr>
                            </w:pPr>
                            <w:r w:rsidRPr="0073540C">
                              <w:rPr>
                                <w:sz w:val="52"/>
                                <w:szCs w:val="52"/>
                              </w:rPr>
                              <w:t xml:space="preserve">Lancashire County Council </w:t>
                            </w:r>
                          </w:p>
                          <w:p w14:paraId="073BB779" w14:textId="77777777" w:rsidR="00A506EE" w:rsidRPr="0073540C" w:rsidRDefault="00762FF0" w:rsidP="0012092C">
                            <w:pPr>
                              <w:rPr>
                                <w:sz w:val="52"/>
                                <w:szCs w:val="52"/>
                              </w:rPr>
                            </w:pPr>
                            <w:r w:rsidRPr="0073540C">
                              <w:rPr>
                                <w:sz w:val="52"/>
                                <w:szCs w:val="52"/>
                              </w:rPr>
                              <w:t>Adult Social Care</w:t>
                            </w:r>
                          </w:p>
                          <w:p w14:paraId="18FA505C" w14:textId="77777777" w:rsidR="00A506EE" w:rsidRPr="0073540C" w:rsidRDefault="00762FF0" w:rsidP="0012092C">
                            <w:pPr>
                              <w:rPr>
                                <w:sz w:val="52"/>
                                <w:szCs w:val="52"/>
                              </w:rPr>
                            </w:pPr>
                            <w:r w:rsidRPr="0073540C">
                              <w:rPr>
                                <w:sz w:val="52"/>
                                <w:szCs w:val="52"/>
                              </w:rPr>
                              <w:t>Winter Plan</w:t>
                            </w:r>
                            <w:r>
                              <w:rPr>
                                <w:sz w:val="52"/>
                                <w:szCs w:val="52"/>
                              </w:rPr>
                              <w:t xml:space="preserve"> 2021/22</w:t>
                            </w:r>
                          </w:p>
                          <w:p w14:paraId="55E9A420" w14:textId="77777777" w:rsidR="00A506EE" w:rsidRPr="0073540C" w:rsidRDefault="00762FF0" w:rsidP="0012092C">
                            <w:pPr>
                              <w:rPr>
                                <w:sz w:val="32"/>
                                <w:szCs w:val="32"/>
                              </w:rPr>
                            </w:pPr>
                            <w:r w:rsidRPr="0073540C">
                              <w:rPr>
                                <w:sz w:val="32"/>
                                <w:szCs w:val="32"/>
                              </w:rPr>
                              <w:t>Author: Sue Lott, Head of Service</w:t>
                            </w:r>
                          </w:p>
                          <w:p w14:paraId="7F4A3D22" w14:textId="77777777" w:rsidR="00A506EE" w:rsidRDefault="00762FF0" w:rsidP="0012092C">
                            <w:pPr>
                              <w:rPr>
                                <w:sz w:val="32"/>
                                <w:szCs w:val="32"/>
                              </w:rPr>
                            </w:pPr>
                            <w:r w:rsidRPr="0073540C">
                              <w:rPr>
                                <w:sz w:val="32"/>
                                <w:szCs w:val="32"/>
                              </w:rPr>
                              <w:t>D</w:t>
                            </w:r>
                            <w:r>
                              <w:rPr>
                                <w:sz w:val="32"/>
                                <w:szCs w:val="32"/>
                              </w:rPr>
                              <w:t xml:space="preserve">ate </w:t>
                            </w:r>
                            <w:r w:rsidR="002279C6">
                              <w:rPr>
                                <w:sz w:val="32"/>
                                <w:szCs w:val="32"/>
                              </w:rPr>
                              <w:t>4</w:t>
                            </w:r>
                            <w:r>
                              <w:rPr>
                                <w:sz w:val="32"/>
                                <w:szCs w:val="32"/>
                              </w:rPr>
                              <w:t>.11.2021</w:t>
                            </w:r>
                          </w:p>
                          <w:p w14:paraId="5E183590" w14:textId="77777777" w:rsidR="00A506EE" w:rsidRPr="0073540C" w:rsidRDefault="00762FF0" w:rsidP="0012092C">
                            <w:pPr>
                              <w:rPr>
                                <w:sz w:val="32"/>
                                <w:szCs w:val="32"/>
                              </w:rPr>
                            </w:pPr>
                            <w:r>
                              <w:rPr>
                                <w:sz w:val="32"/>
                                <w:szCs w:val="32"/>
                              </w:rPr>
                              <w:t xml:space="preserve">Version: </w:t>
                            </w:r>
                            <w:r w:rsidR="002279C6">
                              <w:rPr>
                                <w:sz w:val="32"/>
                                <w:szCs w:val="32"/>
                              </w:rPr>
                              <w:t>Final</w:t>
                            </w:r>
                          </w:p>
                          <w:p w14:paraId="61CBCB06" w14:textId="77777777" w:rsidR="00A506EE" w:rsidRDefault="00A506EE" w:rsidP="0012092C">
                            <w:pPr>
                              <w:rPr>
                                <w:sz w:val="96"/>
                                <w:szCs w:val="96"/>
                              </w:rPr>
                            </w:pPr>
                          </w:p>
                          <w:p w14:paraId="62388CBB" w14:textId="77777777" w:rsidR="00A506EE" w:rsidRPr="00487350" w:rsidRDefault="00762FF0" w:rsidP="0012092C">
                            <w:pPr>
                              <w:pStyle w:val="Instructiontext"/>
                              <w:rPr>
                                <w:highlight w:val="yellow"/>
                              </w:rPr>
                            </w:pPr>
                            <w:r w:rsidRPr="005C5693">
                              <w:rPr>
                                <w:b/>
                                <w:highlight w:val="yellow"/>
                              </w:rPr>
                              <w:t xml:space="preserve">The cover page </w:t>
                            </w:r>
                            <w:r>
                              <w:rPr>
                                <w:b/>
                                <w:highlight w:val="yellow"/>
                              </w:rPr>
                              <w:t xml:space="preserve">layout should not be changed, </w:t>
                            </w:r>
                            <w:r w:rsidRPr="005C5693">
                              <w:rPr>
                                <w:highlight w:val="yellow"/>
                              </w:rPr>
                              <w:t>but</w:t>
                            </w:r>
                            <w:r>
                              <w:rPr>
                                <w:b/>
                                <w:highlight w:val="yellow"/>
                              </w:rPr>
                              <w:t xml:space="preserve"> </w:t>
                            </w:r>
                            <w:r>
                              <w:rPr>
                                <w:highlight w:val="yellow"/>
                              </w:rPr>
                              <w:t>the title of the document can use a smaller point size if necessary. If you need another design of front cover please email OCE Design for advice.</w:t>
                            </w:r>
                            <w:r w:rsidRPr="006549D3">
                              <w:rPr>
                                <w:rFonts w:eastAsia="Calibri"/>
                                <w:b/>
                                <w:bCs/>
                                <w:noProof/>
                                <w:color w:val="000000"/>
                                <w:szCs w:val="20"/>
                                <w:highlight w:val="yellow"/>
                                <w:lang w:eastAsia="en-US"/>
                              </w:rPr>
                              <w:fldChar w:fldCharType="begin"/>
                            </w:r>
                            <w:r w:rsidRPr="00487350">
                              <w:rPr>
                                <w:highlight w:val="yellow"/>
                              </w:rPr>
                              <w:instrText xml:space="preserve"> TOC \h \z \u \t "Heading 1,1,Heading 2,2,Heading 3,3" </w:instrText>
                            </w:r>
                            <w:r w:rsidRPr="006549D3">
                              <w:rPr>
                                <w:rFonts w:eastAsia="Calibri"/>
                                <w:b/>
                                <w:bCs/>
                                <w:noProof/>
                                <w:color w:val="000000"/>
                                <w:szCs w:val="20"/>
                                <w:highlight w:val="yellow"/>
                                <w:lang w:eastAsia="en-US"/>
                              </w:rPr>
                              <w:fldChar w:fldCharType="end"/>
                            </w:r>
                          </w:p>
                          <w:p w14:paraId="2E7BBCD3" w14:textId="77777777" w:rsidR="00A506EE" w:rsidRDefault="00A506EE" w:rsidP="0012092C"/>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515.15pt;height:178.7pt;margin-top:526.2pt;margin-left:17.15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A506EE" w:rsidP="0012092C" w14:paraId="1BBAB474" w14:textId="77777777">
                      <w:pPr>
                        <w:rPr>
                          <w:sz w:val="52"/>
                          <w:szCs w:val="52"/>
                        </w:rPr>
                      </w:pPr>
                      <w:r w:rsidRPr="0073540C">
                        <w:rPr>
                          <w:sz w:val="52"/>
                          <w:szCs w:val="52"/>
                        </w:rPr>
                        <w:t xml:space="preserve">Lancashire County Council </w:t>
                      </w:r>
                    </w:p>
                    <w:p w:rsidR="00A506EE" w:rsidRPr="0073540C" w:rsidP="0012092C" w14:paraId="64A98D19" w14:textId="77777777">
                      <w:pPr>
                        <w:rPr>
                          <w:sz w:val="52"/>
                          <w:szCs w:val="52"/>
                        </w:rPr>
                      </w:pPr>
                      <w:r w:rsidRPr="0073540C">
                        <w:rPr>
                          <w:sz w:val="52"/>
                          <w:szCs w:val="52"/>
                        </w:rPr>
                        <w:t>Adult Social Care</w:t>
                      </w:r>
                    </w:p>
                    <w:p w:rsidR="00A506EE" w:rsidRPr="0073540C" w:rsidP="0012092C" w14:paraId="5796D272" w14:textId="77777777">
                      <w:pPr>
                        <w:rPr>
                          <w:sz w:val="52"/>
                          <w:szCs w:val="52"/>
                        </w:rPr>
                      </w:pPr>
                      <w:r w:rsidRPr="0073540C">
                        <w:rPr>
                          <w:sz w:val="52"/>
                          <w:szCs w:val="52"/>
                        </w:rPr>
                        <w:t>Winter Plan</w:t>
                      </w:r>
                      <w:r>
                        <w:rPr>
                          <w:sz w:val="52"/>
                          <w:szCs w:val="52"/>
                        </w:rPr>
                        <w:t xml:space="preserve"> 2021/22</w:t>
                      </w:r>
                    </w:p>
                    <w:p w:rsidR="00A506EE" w:rsidRPr="0073540C" w:rsidP="0012092C" w14:paraId="50143B80" w14:textId="77777777">
                      <w:pPr>
                        <w:rPr>
                          <w:sz w:val="32"/>
                          <w:szCs w:val="32"/>
                        </w:rPr>
                      </w:pPr>
                      <w:r w:rsidRPr="0073540C">
                        <w:rPr>
                          <w:sz w:val="32"/>
                          <w:szCs w:val="32"/>
                        </w:rPr>
                        <w:t>Author: Sue Lott, Head of Service</w:t>
                      </w:r>
                    </w:p>
                    <w:p w:rsidR="00A506EE" w:rsidP="0012092C" w14:paraId="333B8068" w14:textId="5E0804C8">
                      <w:pPr>
                        <w:rPr>
                          <w:sz w:val="32"/>
                          <w:szCs w:val="32"/>
                        </w:rPr>
                      </w:pPr>
                      <w:r w:rsidRPr="0073540C">
                        <w:rPr>
                          <w:sz w:val="32"/>
                          <w:szCs w:val="32"/>
                        </w:rPr>
                        <w:t>D</w:t>
                      </w:r>
                      <w:r>
                        <w:rPr>
                          <w:sz w:val="32"/>
                          <w:szCs w:val="32"/>
                        </w:rPr>
                        <w:t xml:space="preserve">ate </w:t>
                      </w:r>
                      <w:r w:rsidR="002279C6">
                        <w:rPr>
                          <w:sz w:val="32"/>
                          <w:szCs w:val="32"/>
                        </w:rPr>
                        <w:t>4</w:t>
                      </w:r>
                      <w:r>
                        <w:rPr>
                          <w:sz w:val="32"/>
                          <w:szCs w:val="32"/>
                        </w:rPr>
                        <w:t>.11.2021</w:t>
                      </w:r>
                    </w:p>
                    <w:p w:rsidR="00A506EE" w:rsidRPr="0073540C" w:rsidP="0012092C" w14:paraId="0CB9E6A2" w14:textId="544969D7">
                      <w:pPr>
                        <w:rPr>
                          <w:sz w:val="32"/>
                          <w:szCs w:val="32"/>
                        </w:rPr>
                      </w:pPr>
                      <w:r>
                        <w:rPr>
                          <w:sz w:val="32"/>
                          <w:szCs w:val="32"/>
                        </w:rPr>
                        <w:t xml:space="preserve">Version: </w:t>
                      </w:r>
                      <w:r w:rsidR="002279C6">
                        <w:rPr>
                          <w:sz w:val="32"/>
                          <w:szCs w:val="32"/>
                        </w:rPr>
                        <w:t>Final</w:t>
                      </w:r>
                    </w:p>
                    <w:p w:rsidR="00A506EE" w:rsidP="0012092C" w14:paraId="52D187F4" w14:textId="77777777">
                      <w:pPr>
                        <w:rPr>
                          <w:sz w:val="96"/>
                          <w:szCs w:val="96"/>
                        </w:rPr>
                      </w:pPr>
                    </w:p>
                    <w:p w:rsidR="00A506EE" w:rsidRPr="00487350" w:rsidP="0012092C" w14:paraId="4B5970D5" w14:textId="77777777">
                      <w:pPr>
                        <w:pStyle w:val="Instructiontext"/>
                        <w:rPr>
                          <w:highlight w:val="yellow"/>
                        </w:rPr>
                      </w:pPr>
                      <w:r w:rsidRPr="005C5693">
                        <w:rPr>
                          <w:b/>
                          <w:highlight w:val="yellow"/>
                        </w:rPr>
                        <w:t xml:space="preserve">The cover page </w:t>
                      </w:r>
                      <w:r>
                        <w:rPr>
                          <w:b/>
                          <w:highlight w:val="yellow"/>
                        </w:rPr>
                        <w:t xml:space="preserve">layout should not be changed, </w:t>
                      </w:r>
                      <w:r w:rsidRPr="005C5693">
                        <w:rPr>
                          <w:highlight w:val="yellow"/>
                        </w:rPr>
                        <w:t>but</w:t>
                      </w:r>
                      <w:r>
                        <w:rPr>
                          <w:b/>
                          <w:highlight w:val="yellow"/>
                        </w:rPr>
                        <w:t xml:space="preserve"> </w:t>
                      </w:r>
                      <w:r>
                        <w:rPr>
                          <w:highlight w:val="yellow"/>
                        </w:rPr>
                        <w:t>the title of the document can use a smaller point size if necessary. If you need another design of front cover please email OCE Design for advice.</w:t>
                      </w:r>
                      <w:r w:rsidRPr="006549D3">
                        <w:rPr>
                          <w:rFonts w:eastAsia="Calibri"/>
                          <w:b/>
                          <w:bCs/>
                          <w:noProof/>
                          <w:color w:val="000000"/>
                          <w:szCs w:val="20"/>
                          <w:highlight w:val="yellow"/>
                          <w:lang w:eastAsia="en-US"/>
                        </w:rPr>
                        <w:fldChar w:fldCharType="begin"/>
                      </w:r>
                      <w:r w:rsidRPr="00487350">
                        <w:rPr>
                          <w:highlight w:val="yellow"/>
                        </w:rPr>
                        <w:instrText xml:space="preserve"> TOC \h \z \u \t "Heading 1,1,Heading 2,2,Heading 3,3" </w:instrText>
                      </w:r>
                      <w:r w:rsidRPr="006549D3">
                        <w:rPr>
                          <w:rFonts w:eastAsia="Calibri"/>
                          <w:b/>
                          <w:bCs/>
                          <w:noProof/>
                          <w:color w:val="000000"/>
                          <w:szCs w:val="20"/>
                          <w:highlight w:val="yellow"/>
                          <w:lang w:eastAsia="en-US"/>
                        </w:rPr>
                        <w:fldChar w:fldCharType="separate"/>
                      </w:r>
                      <w:r w:rsidRPr="006549D3">
                        <w:rPr>
                          <w:rFonts w:eastAsia="Calibri"/>
                          <w:b/>
                          <w:bCs/>
                          <w:noProof/>
                          <w:color w:val="000000"/>
                          <w:szCs w:val="20"/>
                          <w:highlight w:val="yellow"/>
                          <w:lang w:eastAsia="en-US"/>
                        </w:rPr>
                        <w:fldChar w:fldCharType="end"/>
                      </w:r>
                    </w:p>
                    <w:p w:rsidR="00A506EE" w:rsidP="0012092C" w14:paraId="414A8960" w14:textId="77777777"/>
                  </w:txbxContent>
                </v:textbox>
              </v:shape>
            </w:pict>
          </mc:Fallback>
        </mc:AlternateContent>
      </w:r>
    </w:p>
    <w:p w14:paraId="4FC2572E" w14:textId="77777777" w:rsidR="0012092C" w:rsidRPr="00DA3938" w:rsidRDefault="00762FF0" w:rsidP="0012092C">
      <w:pPr>
        <w:pStyle w:val="Heading1"/>
        <w:rPr>
          <w:rFonts w:cs="Arial"/>
        </w:rPr>
      </w:pPr>
      <w:bookmarkStart w:id="0" w:name="_Toc459728441"/>
      <w:bookmarkStart w:id="1" w:name="_Toc304199307"/>
      <w:r w:rsidRPr="00DA3938">
        <w:rPr>
          <w:rFonts w:cs="Arial"/>
        </w:rPr>
        <w:lastRenderedPageBreak/>
        <w:t xml:space="preserve">Document </w:t>
      </w:r>
      <w:r>
        <w:rPr>
          <w:rFonts w:cs="Arial"/>
        </w:rPr>
        <w:t xml:space="preserve">Version </w:t>
      </w:r>
      <w:r w:rsidRPr="00DA3938">
        <w:rPr>
          <w:rFonts w:cs="Arial"/>
        </w:rPr>
        <w:t>Control</w:t>
      </w:r>
      <w:bookmarkEnd w:id="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0"/>
        <w:gridCol w:w="1217"/>
        <w:gridCol w:w="1428"/>
        <w:gridCol w:w="1264"/>
        <w:gridCol w:w="1264"/>
        <w:gridCol w:w="1341"/>
        <w:gridCol w:w="1217"/>
      </w:tblGrid>
      <w:tr w:rsidR="0044485B" w14:paraId="1E4763F8" w14:textId="77777777" w:rsidTr="0012092C">
        <w:tc>
          <w:tcPr>
            <w:tcW w:w="556" w:type="pct"/>
            <w:shd w:val="clear" w:color="auto" w:fill="D9D9D9"/>
            <w:vAlign w:val="center"/>
          </w:tcPr>
          <w:p w14:paraId="6D974CF6" w14:textId="77777777" w:rsidR="0012092C" w:rsidRPr="00C12348" w:rsidRDefault="00762FF0" w:rsidP="0012092C">
            <w:pPr>
              <w:tabs>
                <w:tab w:val="left" w:pos="357"/>
                <w:tab w:val="left" w:pos="720"/>
                <w:tab w:val="left" w:pos="1418"/>
              </w:tabs>
              <w:spacing w:before="60" w:after="60"/>
              <w:jc w:val="center"/>
              <w:rPr>
                <w:b/>
                <w:bCs/>
                <w:sz w:val="20"/>
              </w:rPr>
            </w:pPr>
            <w:r w:rsidRPr="00C12348">
              <w:rPr>
                <w:b/>
                <w:bCs/>
                <w:sz w:val="20"/>
                <w:szCs w:val="22"/>
              </w:rPr>
              <w:t>Version</w:t>
            </w:r>
          </w:p>
        </w:tc>
        <w:tc>
          <w:tcPr>
            <w:tcW w:w="512" w:type="pct"/>
            <w:shd w:val="clear" w:color="auto" w:fill="D9D9D9"/>
            <w:vAlign w:val="center"/>
          </w:tcPr>
          <w:p w14:paraId="60705D9F" w14:textId="77777777" w:rsidR="0012092C" w:rsidRPr="00C12348" w:rsidRDefault="00762FF0" w:rsidP="0012092C">
            <w:pPr>
              <w:tabs>
                <w:tab w:val="left" w:pos="357"/>
                <w:tab w:val="left" w:pos="720"/>
                <w:tab w:val="left" w:pos="1418"/>
              </w:tabs>
              <w:spacing w:before="60" w:after="60"/>
              <w:jc w:val="center"/>
              <w:rPr>
                <w:b/>
                <w:bCs/>
                <w:sz w:val="20"/>
              </w:rPr>
            </w:pPr>
            <w:r w:rsidRPr="00C12348">
              <w:rPr>
                <w:b/>
                <w:bCs/>
                <w:sz w:val="20"/>
                <w:szCs w:val="22"/>
              </w:rPr>
              <w:t>Issue Date</w:t>
            </w:r>
          </w:p>
        </w:tc>
        <w:tc>
          <w:tcPr>
            <w:tcW w:w="822" w:type="pct"/>
            <w:shd w:val="clear" w:color="auto" w:fill="D9D9D9"/>
            <w:vAlign w:val="center"/>
          </w:tcPr>
          <w:p w14:paraId="51C47819" w14:textId="77777777" w:rsidR="0012092C" w:rsidRPr="00C12348" w:rsidRDefault="00762FF0" w:rsidP="0012092C">
            <w:pPr>
              <w:tabs>
                <w:tab w:val="left" w:pos="357"/>
                <w:tab w:val="left" w:pos="720"/>
                <w:tab w:val="left" w:pos="1418"/>
              </w:tabs>
              <w:spacing w:before="60" w:after="60"/>
              <w:jc w:val="center"/>
              <w:rPr>
                <w:b/>
                <w:bCs/>
                <w:sz w:val="20"/>
              </w:rPr>
            </w:pPr>
            <w:r w:rsidRPr="00C12348">
              <w:rPr>
                <w:b/>
                <w:bCs/>
                <w:sz w:val="20"/>
                <w:szCs w:val="22"/>
              </w:rPr>
              <w:t>Changes from Previous Version</w:t>
            </w:r>
          </w:p>
        </w:tc>
        <w:tc>
          <w:tcPr>
            <w:tcW w:w="740" w:type="pct"/>
            <w:shd w:val="clear" w:color="auto" w:fill="D9D9D9"/>
          </w:tcPr>
          <w:p w14:paraId="79404107" w14:textId="77777777" w:rsidR="0012092C" w:rsidRDefault="0012092C" w:rsidP="0012092C">
            <w:pPr>
              <w:tabs>
                <w:tab w:val="left" w:pos="357"/>
                <w:tab w:val="left" w:pos="720"/>
                <w:tab w:val="left" w:pos="1418"/>
              </w:tabs>
              <w:spacing w:before="60" w:after="60"/>
              <w:jc w:val="center"/>
              <w:rPr>
                <w:b/>
                <w:bCs/>
                <w:sz w:val="20"/>
                <w:szCs w:val="22"/>
              </w:rPr>
            </w:pPr>
          </w:p>
          <w:p w14:paraId="310BA39A" w14:textId="77777777" w:rsidR="0012092C" w:rsidRPr="00C12348" w:rsidRDefault="00762FF0" w:rsidP="0012092C">
            <w:pPr>
              <w:tabs>
                <w:tab w:val="left" w:pos="357"/>
                <w:tab w:val="left" w:pos="720"/>
                <w:tab w:val="left" w:pos="1418"/>
              </w:tabs>
              <w:spacing w:before="60" w:after="60"/>
              <w:jc w:val="center"/>
              <w:rPr>
                <w:b/>
                <w:bCs/>
                <w:sz w:val="20"/>
                <w:szCs w:val="22"/>
              </w:rPr>
            </w:pPr>
            <w:r>
              <w:rPr>
                <w:b/>
                <w:bCs/>
                <w:sz w:val="20"/>
                <w:szCs w:val="22"/>
              </w:rPr>
              <w:t>Approver's Name</w:t>
            </w:r>
          </w:p>
        </w:tc>
        <w:tc>
          <w:tcPr>
            <w:tcW w:w="741" w:type="pct"/>
            <w:shd w:val="clear" w:color="auto" w:fill="D9D9D9"/>
          </w:tcPr>
          <w:p w14:paraId="269020BD" w14:textId="77777777" w:rsidR="0012092C" w:rsidRDefault="0012092C" w:rsidP="0012092C">
            <w:pPr>
              <w:tabs>
                <w:tab w:val="left" w:pos="357"/>
                <w:tab w:val="left" w:pos="720"/>
                <w:tab w:val="left" w:pos="1418"/>
              </w:tabs>
              <w:spacing w:before="60" w:after="60"/>
              <w:jc w:val="center"/>
              <w:rPr>
                <w:b/>
                <w:bCs/>
                <w:sz w:val="20"/>
                <w:szCs w:val="22"/>
              </w:rPr>
            </w:pPr>
          </w:p>
          <w:p w14:paraId="0244CBAE" w14:textId="77777777" w:rsidR="0012092C" w:rsidRPr="00C12348" w:rsidRDefault="00762FF0" w:rsidP="0012092C">
            <w:pPr>
              <w:tabs>
                <w:tab w:val="left" w:pos="357"/>
                <w:tab w:val="left" w:pos="720"/>
                <w:tab w:val="left" w:pos="1418"/>
              </w:tabs>
              <w:spacing w:before="60" w:after="60"/>
              <w:jc w:val="center"/>
              <w:rPr>
                <w:b/>
                <w:bCs/>
                <w:sz w:val="20"/>
                <w:szCs w:val="22"/>
              </w:rPr>
            </w:pPr>
            <w:r>
              <w:rPr>
                <w:b/>
                <w:bCs/>
                <w:sz w:val="20"/>
                <w:szCs w:val="22"/>
              </w:rPr>
              <w:t>Approver's Title</w:t>
            </w:r>
          </w:p>
        </w:tc>
        <w:tc>
          <w:tcPr>
            <w:tcW w:w="957" w:type="pct"/>
            <w:shd w:val="clear" w:color="auto" w:fill="D9D9D9"/>
          </w:tcPr>
          <w:p w14:paraId="24467D99" w14:textId="77777777" w:rsidR="0012092C" w:rsidRDefault="0012092C" w:rsidP="0012092C">
            <w:pPr>
              <w:tabs>
                <w:tab w:val="left" w:pos="357"/>
                <w:tab w:val="left" w:pos="720"/>
                <w:tab w:val="left" w:pos="1418"/>
              </w:tabs>
              <w:spacing w:before="60" w:after="60"/>
              <w:jc w:val="center"/>
              <w:rPr>
                <w:b/>
                <w:bCs/>
                <w:sz w:val="20"/>
                <w:szCs w:val="22"/>
              </w:rPr>
            </w:pPr>
          </w:p>
          <w:p w14:paraId="3F4D1094" w14:textId="77777777" w:rsidR="0012092C" w:rsidRDefault="00762FF0" w:rsidP="0012092C">
            <w:pPr>
              <w:tabs>
                <w:tab w:val="left" w:pos="357"/>
                <w:tab w:val="left" w:pos="720"/>
                <w:tab w:val="left" w:pos="1418"/>
              </w:tabs>
              <w:spacing w:before="60" w:after="60"/>
              <w:jc w:val="center"/>
              <w:rPr>
                <w:b/>
                <w:bCs/>
                <w:sz w:val="20"/>
                <w:szCs w:val="22"/>
              </w:rPr>
            </w:pPr>
            <w:r>
              <w:rPr>
                <w:b/>
                <w:bCs/>
                <w:sz w:val="20"/>
                <w:szCs w:val="22"/>
              </w:rPr>
              <w:t>Sent To</w:t>
            </w:r>
          </w:p>
        </w:tc>
        <w:tc>
          <w:tcPr>
            <w:tcW w:w="672" w:type="pct"/>
            <w:shd w:val="clear" w:color="auto" w:fill="D9D9D9"/>
          </w:tcPr>
          <w:p w14:paraId="0A81DEE0" w14:textId="77777777" w:rsidR="0012092C" w:rsidRDefault="0012092C" w:rsidP="0012092C">
            <w:pPr>
              <w:tabs>
                <w:tab w:val="left" w:pos="357"/>
                <w:tab w:val="left" w:pos="720"/>
                <w:tab w:val="left" w:pos="1418"/>
              </w:tabs>
              <w:spacing w:before="60" w:after="60"/>
              <w:jc w:val="center"/>
              <w:rPr>
                <w:b/>
                <w:bCs/>
                <w:sz w:val="20"/>
                <w:szCs w:val="22"/>
              </w:rPr>
            </w:pPr>
          </w:p>
          <w:p w14:paraId="334FFA70" w14:textId="77777777" w:rsidR="0012092C" w:rsidRDefault="00762FF0" w:rsidP="0012092C">
            <w:pPr>
              <w:tabs>
                <w:tab w:val="left" w:pos="357"/>
                <w:tab w:val="left" w:pos="720"/>
                <w:tab w:val="left" w:pos="1418"/>
              </w:tabs>
              <w:spacing w:before="60" w:after="60"/>
              <w:jc w:val="center"/>
              <w:rPr>
                <w:b/>
                <w:bCs/>
                <w:sz w:val="20"/>
                <w:szCs w:val="22"/>
              </w:rPr>
            </w:pPr>
            <w:r>
              <w:rPr>
                <w:b/>
                <w:bCs/>
                <w:sz w:val="20"/>
                <w:szCs w:val="22"/>
              </w:rPr>
              <w:t>Date Sent</w:t>
            </w:r>
          </w:p>
        </w:tc>
      </w:tr>
      <w:tr w:rsidR="0044485B" w14:paraId="17099402" w14:textId="77777777" w:rsidTr="0012092C">
        <w:tc>
          <w:tcPr>
            <w:tcW w:w="556" w:type="pct"/>
            <w:tcBorders>
              <w:top w:val="single" w:sz="4" w:space="0" w:color="auto"/>
              <w:left w:val="single" w:sz="4" w:space="0" w:color="auto"/>
              <w:bottom w:val="single" w:sz="4" w:space="0" w:color="auto"/>
              <w:right w:val="single" w:sz="4" w:space="0" w:color="auto"/>
            </w:tcBorders>
          </w:tcPr>
          <w:p w14:paraId="33D2ED4C" w14:textId="77777777" w:rsidR="0012092C" w:rsidRPr="00C12348" w:rsidRDefault="00762FF0" w:rsidP="0012092C">
            <w:pPr>
              <w:tabs>
                <w:tab w:val="left" w:pos="357"/>
                <w:tab w:val="left" w:pos="720"/>
                <w:tab w:val="left" w:pos="1418"/>
              </w:tabs>
              <w:spacing w:before="60" w:after="60"/>
              <w:jc w:val="center"/>
              <w:rPr>
                <w:bCs/>
                <w:sz w:val="20"/>
              </w:rPr>
            </w:pPr>
            <w:r>
              <w:rPr>
                <w:bCs/>
                <w:sz w:val="20"/>
              </w:rPr>
              <w:t>V1</w:t>
            </w:r>
          </w:p>
        </w:tc>
        <w:tc>
          <w:tcPr>
            <w:tcW w:w="512" w:type="pct"/>
            <w:tcBorders>
              <w:top w:val="single" w:sz="4" w:space="0" w:color="auto"/>
              <w:left w:val="single" w:sz="4" w:space="0" w:color="auto"/>
              <w:bottom w:val="single" w:sz="4" w:space="0" w:color="auto"/>
              <w:right w:val="single" w:sz="4" w:space="0" w:color="auto"/>
            </w:tcBorders>
          </w:tcPr>
          <w:p w14:paraId="3DE64C09" w14:textId="77777777" w:rsidR="0012092C" w:rsidRPr="00A9361B" w:rsidRDefault="00762FF0" w:rsidP="0012092C">
            <w:pPr>
              <w:tabs>
                <w:tab w:val="left" w:pos="357"/>
                <w:tab w:val="left" w:pos="720"/>
                <w:tab w:val="left" w:pos="1418"/>
              </w:tabs>
              <w:spacing w:before="60" w:after="60"/>
              <w:jc w:val="center"/>
              <w:rPr>
                <w:bCs/>
                <w:color w:val="auto"/>
                <w:sz w:val="20"/>
              </w:rPr>
            </w:pPr>
            <w:r>
              <w:rPr>
                <w:bCs/>
                <w:color w:val="auto"/>
                <w:sz w:val="20"/>
              </w:rPr>
              <w:t>13.10.2021</w:t>
            </w:r>
          </w:p>
        </w:tc>
        <w:tc>
          <w:tcPr>
            <w:tcW w:w="822" w:type="pct"/>
            <w:tcBorders>
              <w:top w:val="single" w:sz="4" w:space="0" w:color="auto"/>
              <w:left w:val="single" w:sz="4" w:space="0" w:color="auto"/>
              <w:bottom w:val="single" w:sz="4" w:space="0" w:color="auto"/>
              <w:right w:val="single" w:sz="4" w:space="0" w:color="auto"/>
            </w:tcBorders>
          </w:tcPr>
          <w:p w14:paraId="46FFBD6D" w14:textId="77777777" w:rsidR="0012092C" w:rsidRPr="00C12348" w:rsidRDefault="00762FF0" w:rsidP="0012092C">
            <w:pPr>
              <w:tabs>
                <w:tab w:val="left" w:pos="357"/>
                <w:tab w:val="left" w:pos="720"/>
                <w:tab w:val="left" w:pos="1418"/>
              </w:tabs>
              <w:spacing w:before="60" w:after="60"/>
              <w:jc w:val="center"/>
              <w:rPr>
                <w:bCs/>
                <w:sz w:val="20"/>
              </w:rPr>
            </w:pPr>
            <w:r>
              <w:rPr>
                <w:bCs/>
                <w:sz w:val="20"/>
              </w:rPr>
              <w:t xml:space="preserve">Various amendments made and additional </w:t>
            </w:r>
            <w:r>
              <w:rPr>
                <w:bCs/>
                <w:sz w:val="20"/>
              </w:rPr>
              <w:t>information inserted</w:t>
            </w:r>
          </w:p>
        </w:tc>
        <w:tc>
          <w:tcPr>
            <w:tcW w:w="740" w:type="pct"/>
            <w:tcBorders>
              <w:top w:val="single" w:sz="4" w:space="0" w:color="auto"/>
              <w:left w:val="single" w:sz="4" w:space="0" w:color="auto"/>
              <w:bottom w:val="single" w:sz="4" w:space="0" w:color="auto"/>
              <w:right w:val="single" w:sz="4" w:space="0" w:color="auto"/>
            </w:tcBorders>
          </w:tcPr>
          <w:p w14:paraId="5C12D55D" w14:textId="77777777" w:rsidR="0012092C" w:rsidRDefault="00762FF0" w:rsidP="0012092C">
            <w:pPr>
              <w:tabs>
                <w:tab w:val="left" w:pos="357"/>
                <w:tab w:val="left" w:pos="720"/>
                <w:tab w:val="left" w:pos="1418"/>
              </w:tabs>
              <w:spacing w:before="60" w:after="60"/>
              <w:jc w:val="center"/>
              <w:rPr>
                <w:bCs/>
                <w:sz w:val="20"/>
              </w:rPr>
            </w:pPr>
            <w:r>
              <w:rPr>
                <w:bCs/>
                <w:sz w:val="20"/>
              </w:rPr>
              <w:t>Sue Lott</w:t>
            </w:r>
          </w:p>
        </w:tc>
        <w:tc>
          <w:tcPr>
            <w:tcW w:w="741" w:type="pct"/>
            <w:tcBorders>
              <w:top w:val="single" w:sz="4" w:space="0" w:color="auto"/>
              <w:left w:val="single" w:sz="4" w:space="0" w:color="auto"/>
              <w:bottom w:val="single" w:sz="4" w:space="0" w:color="auto"/>
              <w:right w:val="single" w:sz="4" w:space="0" w:color="auto"/>
            </w:tcBorders>
          </w:tcPr>
          <w:p w14:paraId="599037A9" w14:textId="77777777" w:rsidR="0012092C" w:rsidRDefault="00762FF0" w:rsidP="0012092C">
            <w:pPr>
              <w:tabs>
                <w:tab w:val="left" w:pos="357"/>
                <w:tab w:val="left" w:pos="720"/>
                <w:tab w:val="left" w:pos="1418"/>
              </w:tabs>
              <w:spacing w:before="60" w:after="60"/>
              <w:jc w:val="center"/>
              <w:rPr>
                <w:bCs/>
                <w:sz w:val="20"/>
              </w:rPr>
            </w:pPr>
            <w:r>
              <w:rPr>
                <w:bCs/>
                <w:sz w:val="20"/>
              </w:rPr>
              <w:t>Head of Service, Community North and County Acute &amp; Prisons</w:t>
            </w:r>
          </w:p>
        </w:tc>
        <w:tc>
          <w:tcPr>
            <w:tcW w:w="957" w:type="pct"/>
            <w:tcBorders>
              <w:top w:val="single" w:sz="4" w:space="0" w:color="auto"/>
              <w:left w:val="single" w:sz="4" w:space="0" w:color="auto"/>
              <w:bottom w:val="single" w:sz="4" w:space="0" w:color="auto"/>
              <w:right w:val="single" w:sz="4" w:space="0" w:color="auto"/>
            </w:tcBorders>
          </w:tcPr>
          <w:p w14:paraId="0CB4374C" w14:textId="77777777" w:rsidR="0012092C" w:rsidRDefault="00762FF0" w:rsidP="0012092C">
            <w:pPr>
              <w:tabs>
                <w:tab w:val="left" w:pos="357"/>
                <w:tab w:val="left" w:pos="720"/>
                <w:tab w:val="left" w:pos="1418"/>
              </w:tabs>
              <w:spacing w:before="60" w:after="60"/>
              <w:jc w:val="center"/>
              <w:rPr>
                <w:bCs/>
                <w:sz w:val="20"/>
              </w:rPr>
            </w:pPr>
            <w:r>
              <w:rPr>
                <w:bCs/>
                <w:sz w:val="20"/>
              </w:rPr>
              <w:t xml:space="preserve">Tony Pounder, </w:t>
            </w:r>
            <w:r w:rsidR="00695AA5">
              <w:rPr>
                <w:bCs/>
                <w:sz w:val="20"/>
              </w:rPr>
              <w:t>key subject experts</w:t>
            </w:r>
          </w:p>
        </w:tc>
        <w:tc>
          <w:tcPr>
            <w:tcW w:w="672" w:type="pct"/>
            <w:tcBorders>
              <w:top w:val="single" w:sz="4" w:space="0" w:color="auto"/>
              <w:left w:val="single" w:sz="4" w:space="0" w:color="auto"/>
              <w:bottom w:val="single" w:sz="4" w:space="0" w:color="auto"/>
              <w:right w:val="single" w:sz="4" w:space="0" w:color="auto"/>
            </w:tcBorders>
          </w:tcPr>
          <w:p w14:paraId="78BA1D79" w14:textId="77777777" w:rsidR="0012092C" w:rsidRPr="00C15608" w:rsidRDefault="00762FF0" w:rsidP="0012092C">
            <w:pPr>
              <w:tabs>
                <w:tab w:val="left" w:pos="357"/>
                <w:tab w:val="left" w:pos="720"/>
                <w:tab w:val="left" w:pos="1418"/>
              </w:tabs>
              <w:spacing w:before="60" w:after="60"/>
              <w:jc w:val="center"/>
              <w:rPr>
                <w:bCs/>
                <w:color w:val="auto"/>
                <w:sz w:val="20"/>
              </w:rPr>
            </w:pPr>
            <w:r>
              <w:rPr>
                <w:bCs/>
                <w:color w:val="auto"/>
                <w:sz w:val="20"/>
              </w:rPr>
              <w:t>13.10.2021</w:t>
            </w:r>
          </w:p>
        </w:tc>
      </w:tr>
      <w:tr w:rsidR="0044485B" w14:paraId="4069D2E5" w14:textId="77777777" w:rsidTr="0012092C">
        <w:tc>
          <w:tcPr>
            <w:tcW w:w="556" w:type="pct"/>
            <w:tcBorders>
              <w:top w:val="single" w:sz="4" w:space="0" w:color="auto"/>
              <w:left w:val="single" w:sz="4" w:space="0" w:color="auto"/>
              <w:bottom w:val="single" w:sz="4" w:space="0" w:color="auto"/>
              <w:right w:val="single" w:sz="4" w:space="0" w:color="auto"/>
            </w:tcBorders>
          </w:tcPr>
          <w:p w14:paraId="657FDDAD" w14:textId="77777777" w:rsidR="0012092C" w:rsidRDefault="00762FF0" w:rsidP="0012092C">
            <w:pPr>
              <w:tabs>
                <w:tab w:val="left" w:pos="357"/>
                <w:tab w:val="left" w:pos="720"/>
                <w:tab w:val="left" w:pos="1418"/>
              </w:tabs>
              <w:spacing w:before="60" w:after="60"/>
              <w:jc w:val="center"/>
              <w:rPr>
                <w:bCs/>
                <w:sz w:val="20"/>
              </w:rPr>
            </w:pPr>
            <w:r>
              <w:rPr>
                <w:bCs/>
                <w:sz w:val="20"/>
              </w:rPr>
              <w:t>V2</w:t>
            </w:r>
          </w:p>
        </w:tc>
        <w:tc>
          <w:tcPr>
            <w:tcW w:w="512" w:type="pct"/>
            <w:tcBorders>
              <w:top w:val="single" w:sz="4" w:space="0" w:color="auto"/>
              <w:left w:val="single" w:sz="4" w:space="0" w:color="auto"/>
              <w:bottom w:val="single" w:sz="4" w:space="0" w:color="auto"/>
              <w:right w:val="single" w:sz="4" w:space="0" w:color="auto"/>
            </w:tcBorders>
          </w:tcPr>
          <w:p w14:paraId="75682497" w14:textId="77777777" w:rsidR="0012092C" w:rsidRPr="00A9361B" w:rsidRDefault="00762FF0" w:rsidP="0012092C">
            <w:pPr>
              <w:tabs>
                <w:tab w:val="left" w:pos="357"/>
                <w:tab w:val="left" w:pos="720"/>
                <w:tab w:val="left" w:pos="1418"/>
              </w:tabs>
              <w:spacing w:before="60" w:after="60"/>
              <w:jc w:val="center"/>
              <w:rPr>
                <w:bCs/>
                <w:color w:val="auto"/>
                <w:sz w:val="20"/>
              </w:rPr>
            </w:pPr>
            <w:r>
              <w:rPr>
                <w:bCs/>
                <w:color w:val="auto"/>
                <w:sz w:val="20"/>
              </w:rPr>
              <w:t>31.10.2021</w:t>
            </w:r>
          </w:p>
        </w:tc>
        <w:tc>
          <w:tcPr>
            <w:tcW w:w="822" w:type="pct"/>
            <w:tcBorders>
              <w:top w:val="single" w:sz="4" w:space="0" w:color="auto"/>
              <w:left w:val="single" w:sz="4" w:space="0" w:color="auto"/>
              <w:bottom w:val="single" w:sz="4" w:space="0" w:color="auto"/>
              <w:right w:val="single" w:sz="4" w:space="0" w:color="auto"/>
            </w:tcBorders>
          </w:tcPr>
          <w:p w14:paraId="3750A087" w14:textId="77777777" w:rsidR="0012092C" w:rsidRDefault="00762FF0" w:rsidP="0012092C">
            <w:pPr>
              <w:tabs>
                <w:tab w:val="left" w:pos="357"/>
                <w:tab w:val="left" w:pos="720"/>
                <w:tab w:val="left" w:pos="1418"/>
              </w:tabs>
              <w:spacing w:before="60" w:after="60"/>
              <w:jc w:val="center"/>
              <w:rPr>
                <w:bCs/>
                <w:sz w:val="20"/>
              </w:rPr>
            </w:pPr>
            <w:r w:rsidRPr="00D24DA3">
              <w:rPr>
                <w:bCs/>
                <w:sz w:val="20"/>
              </w:rPr>
              <w:t>Updated with comments /amendments</w:t>
            </w:r>
          </w:p>
        </w:tc>
        <w:tc>
          <w:tcPr>
            <w:tcW w:w="740" w:type="pct"/>
            <w:tcBorders>
              <w:top w:val="single" w:sz="4" w:space="0" w:color="auto"/>
              <w:left w:val="single" w:sz="4" w:space="0" w:color="auto"/>
              <w:bottom w:val="single" w:sz="4" w:space="0" w:color="auto"/>
              <w:right w:val="single" w:sz="4" w:space="0" w:color="auto"/>
            </w:tcBorders>
          </w:tcPr>
          <w:p w14:paraId="2B2B35A2" w14:textId="77777777" w:rsidR="0012092C" w:rsidRDefault="00762FF0" w:rsidP="0012092C">
            <w:pPr>
              <w:tabs>
                <w:tab w:val="left" w:pos="357"/>
                <w:tab w:val="left" w:pos="720"/>
                <w:tab w:val="left" w:pos="1418"/>
              </w:tabs>
              <w:spacing w:before="60" w:after="60"/>
              <w:jc w:val="center"/>
              <w:rPr>
                <w:bCs/>
                <w:sz w:val="20"/>
              </w:rPr>
            </w:pPr>
            <w:r>
              <w:rPr>
                <w:bCs/>
                <w:sz w:val="20"/>
              </w:rPr>
              <w:t>Sue Lott</w:t>
            </w:r>
          </w:p>
        </w:tc>
        <w:tc>
          <w:tcPr>
            <w:tcW w:w="741" w:type="pct"/>
            <w:tcBorders>
              <w:top w:val="single" w:sz="4" w:space="0" w:color="auto"/>
              <w:left w:val="single" w:sz="4" w:space="0" w:color="auto"/>
              <w:bottom w:val="single" w:sz="4" w:space="0" w:color="auto"/>
              <w:right w:val="single" w:sz="4" w:space="0" w:color="auto"/>
            </w:tcBorders>
          </w:tcPr>
          <w:p w14:paraId="33B5527B" w14:textId="77777777" w:rsidR="0012092C" w:rsidRDefault="00762FF0" w:rsidP="0012092C">
            <w:pPr>
              <w:tabs>
                <w:tab w:val="left" w:pos="357"/>
                <w:tab w:val="left" w:pos="720"/>
                <w:tab w:val="left" w:pos="1418"/>
              </w:tabs>
              <w:spacing w:before="60" w:after="60"/>
              <w:jc w:val="center"/>
              <w:rPr>
                <w:bCs/>
                <w:sz w:val="20"/>
              </w:rPr>
            </w:pPr>
            <w:r>
              <w:rPr>
                <w:bCs/>
                <w:sz w:val="20"/>
              </w:rPr>
              <w:t xml:space="preserve">Head of Service, Community North and County Acute &amp; </w:t>
            </w:r>
            <w:r>
              <w:rPr>
                <w:bCs/>
                <w:sz w:val="20"/>
              </w:rPr>
              <w:t>Prisons</w:t>
            </w:r>
          </w:p>
        </w:tc>
        <w:tc>
          <w:tcPr>
            <w:tcW w:w="957" w:type="pct"/>
            <w:tcBorders>
              <w:top w:val="single" w:sz="4" w:space="0" w:color="auto"/>
              <w:left w:val="single" w:sz="4" w:space="0" w:color="auto"/>
              <w:bottom w:val="single" w:sz="4" w:space="0" w:color="auto"/>
              <w:right w:val="single" w:sz="4" w:space="0" w:color="auto"/>
            </w:tcBorders>
          </w:tcPr>
          <w:p w14:paraId="4E2A0F3A" w14:textId="77777777" w:rsidR="0012092C" w:rsidRDefault="00762FF0" w:rsidP="0012092C">
            <w:pPr>
              <w:tabs>
                <w:tab w:val="left" w:pos="357"/>
                <w:tab w:val="left" w:pos="720"/>
                <w:tab w:val="left" w:pos="1418"/>
              </w:tabs>
              <w:spacing w:before="60" w:after="60"/>
              <w:jc w:val="center"/>
              <w:rPr>
                <w:bCs/>
                <w:sz w:val="20"/>
              </w:rPr>
            </w:pPr>
            <w:r w:rsidRPr="0012092C">
              <w:rPr>
                <w:bCs/>
                <w:sz w:val="20"/>
              </w:rPr>
              <w:t xml:space="preserve">Louise Taylor, </w:t>
            </w:r>
            <w:r>
              <w:rPr>
                <w:bCs/>
                <w:sz w:val="20"/>
              </w:rPr>
              <w:t xml:space="preserve">Tony Pounder, </w:t>
            </w:r>
            <w:r w:rsidRPr="0012092C">
              <w:rPr>
                <w:bCs/>
                <w:sz w:val="20"/>
              </w:rPr>
              <w:t>Ian Crabtree,</w:t>
            </w:r>
            <w:r w:rsidR="00D63247">
              <w:rPr>
                <w:bCs/>
                <w:sz w:val="20"/>
              </w:rPr>
              <w:t xml:space="preserve"> key subject experts</w:t>
            </w:r>
          </w:p>
        </w:tc>
        <w:tc>
          <w:tcPr>
            <w:tcW w:w="672" w:type="pct"/>
            <w:tcBorders>
              <w:top w:val="single" w:sz="4" w:space="0" w:color="auto"/>
              <w:left w:val="single" w:sz="4" w:space="0" w:color="auto"/>
              <w:bottom w:val="single" w:sz="4" w:space="0" w:color="auto"/>
              <w:right w:val="single" w:sz="4" w:space="0" w:color="auto"/>
            </w:tcBorders>
          </w:tcPr>
          <w:p w14:paraId="3E96F60B" w14:textId="77777777" w:rsidR="0012092C" w:rsidRDefault="00762FF0" w:rsidP="0012092C">
            <w:pPr>
              <w:tabs>
                <w:tab w:val="left" w:pos="357"/>
                <w:tab w:val="left" w:pos="720"/>
                <w:tab w:val="left" w:pos="1418"/>
              </w:tabs>
              <w:spacing w:before="60" w:after="60"/>
              <w:jc w:val="center"/>
              <w:rPr>
                <w:bCs/>
                <w:sz w:val="20"/>
              </w:rPr>
            </w:pPr>
            <w:r>
              <w:rPr>
                <w:bCs/>
                <w:sz w:val="20"/>
              </w:rPr>
              <w:t>31.10.2021</w:t>
            </w:r>
          </w:p>
        </w:tc>
      </w:tr>
      <w:tr w:rsidR="0044485B" w14:paraId="6836C986" w14:textId="77777777" w:rsidTr="0012092C">
        <w:tc>
          <w:tcPr>
            <w:tcW w:w="556" w:type="pct"/>
            <w:tcBorders>
              <w:top w:val="single" w:sz="4" w:space="0" w:color="auto"/>
              <w:left w:val="single" w:sz="4" w:space="0" w:color="auto"/>
              <w:bottom w:val="single" w:sz="4" w:space="0" w:color="auto"/>
              <w:right w:val="single" w:sz="4" w:space="0" w:color="auto"/>
            </w:tcBorders>
          </w:tcPr>
          <w:p w14:paraId="36CC7F4C" w14:textId="77777777" w:rsidR="0012092C" w:rsidRDefault="00762FF0" w:rsidP="0012092C">
            <w:pPr>
              <w:tabs>
                <w:tab w:val="left" w:pos="357"/>
                <w:tab w:val="left" w:pos="720"/>
                <w:tab w:val="left" w:pos="1418"/>
              </w:tabs>
              <w:spacing w:before="60" w:after="60"/>
              <w:jc w:val="center"/>
              <w:rPr>
                <w:bCs/>
                <w:sz w:val="20"/>
              </w:rPr>
            </w:pPr>
            <w:r>
              <w:rPr>
                <w:bCs/>
                <w:sz w:val="20"/>
              </w:rPr>
              <w:t>V3</w:t>
            </w:r>
          </w:p>
        </w:tc>
        <w:tc>
          <w:tcPr>
            <w:tcW w:w="512" w:type="pct"/>
            <w:tcBorders>
              <w:top w:val="single" w:sz="4" w:space="0" w:color="auto"/>
              <w:left w:val="single" w:sz="4" w:space="0" w:color="auto"/>
              <w:bottom w:val="single" w:sz="4" w:space="0" w:color="auto"/>
              <w:right w:val="single" w:sz="4" w:space="0" w:color="auto"/>
            </w:tcBorders>
          </w:tcPr>
          <w:p w14:paraId="5E3C53DC" w14:textId="77777777" w:rsidR="0012092C" w:rsidRDefault="00762FF0" w:rsidP="0012092C">
            <w:pPr>
              <w:tabs>
                <w:tab w:val="left" w:pos="357"/>
                <w:tab w:val="left" w:pos="720"/>
                <w:tab w:val="left" w:pos="1418"/>
              </w:tabs>
              <w:spacing w:before="60" w:after="60"/>
              <w:jc w:val="center"/>
              <w:rPr>
                <w:bCs/>
                <w:color w:val="auto"/>
                <w:sz w:val="20"/>
              </w:rPr>
            </w:pPr>
            <w:r>
              <w:rPr>
                <w:bCs/>
                <w:color w:val="auto"/>
                <w:sz w:val="20"/>
              </w:rPr>
              <w:t>1.11.2021</w:t>
            </w:r>
          </w:p>
        </w:tc>
        <w:tc>
          <w:tcPr>
            <w:tcW w:w="822" w:type="pct"/>
            <w:tcBorders>
              <w:top w:val="single" w:sz="4" w:space="0" w:color="auto"/>
              <w:left w:val="single" w:sz="4" w:space="0" w:color="auto"/>
              <w:bottom w:val="single" w:sz="4" w:space="0" w:color="auto"/>
              <w:right w:val="single" w:sz="4" w:space="0" w:color="auto"/>
            </w:tcBorders>
          </w:tcPr>
          <w:p w14:paraId="4B6A032D" w14:textId="77777777" w:rsidR="0012092C" w:rsidRDefault="00762FF0" w:rsidP="0012092C">
            <w:pPr>
              <w:tabs>
                <w:tab w:val="left" w:pos="357"/>
                <w:tab w:val="left" w:pos="720"/>
                <w:tab w:val="left" w:pos="1418"/>
              </w:tabs>
              <w:spacing w:before="60" w:after="60"/>
              <w:jc w:val="center"/>
              <w:rPr>
                <w:bCs/>
                <w:sz w:val="20"/>
              </w:rPr>
            </w:pPr>
            <w:r>
              <w:rPr>
                <w:bCs/>
                <w:sz w:val="20"/>
              </w:rPr>
              <w:t>Clearance</w:t>
            </w:r>
          </w:p>
        </w:tc>
        <w:tc>
          <w:tcPr>
            <w:tcW w:w="740" w:type="pct"/>
            <w:tcBorders>
              <w:top w:val="single" w:sz="4" w:space="0" w:color="auto"/>
              <w:left w:val="single" w:sz="4" w:space="0" w:color="auto"/>
              <w:bottom w:val="single" w:sz="4" w:space="0" w:color="auto"/>
              <w:right w:val="single" w:sz="4" w:space="0" w:color="auto"/>
            </w:tcBorders>
          </w:tcPr>
          <w:p w14:paraId="3D08B089" w14:textId="77777777" w:rsidR="0012092C" w:rsidRDefault="0012092C" w:rsidP="0012092C">
            <w:pPr>
              <w:tabs>
                <w:tab w:val="left" w:pos="357"/>
                <w:tab w:val="left" w:pos="720"/>
                <w:tab w:val="left" w:pos="1418"/>
              </w:tabs>
              <w:spacing w:before="60" w:after="60"/>
              <w:jc w:val="center"/>
              <w:rPr>
                <w:bCs/>
                <w:sz w:val="20"/>
              </w:rPr>
            </w:pPr>
          </w:p>
        </w:tc>
        <w:tc>
          <w:tcPr>
            <w:tcW w:w="741" w:type="pct"/>
            <w:tcBorders>
              <w:top w:val="single" w:sz="4" w:space="0" w:color="auto"/>
              <w:left w:val="single" w:sz="4" w:space="0" w:color="auto"/>
              <w:bottom w:val="single" w:sz="4" w:space="0" w:color="auto"/>
              <w:right w:val="single" w:sz="4" w:space="0" w:color="auto"/>
            </w:tcBorders>
          </w:tcPr>
          <w:p w14:paraId="116953C9" w14:textId="77777777" w:rsidR="0012092C" w:rsidRPr="00C15608" w:rsidRDefault="0012092C" w:rsidP="0012092C">
            <w:pPr>
              <w:tabs>
                <w:tab w:val="left" w:pos="357"/>
                <w:tab w:val="left" w:pos="720"/>
                <w:tab w:val="left" w:pos="1418"/>
              </w:tabs>
              <w:spacing w:before="60" w:after="60"/>
              <w:jc w:val="center"/>
              <w:rPr>
                <w:bCs/>
                <w:color w:val="auto"/>
                <w:sz w:val="20"/>
              </w:rPr>
            </w:pPr>
          </w:p>
        </w:tc>
        <w:tc>
          <w:tcPr>
            <w:tcW w:w="957" w:type="pct"/>
            <w:tcBorders>
              <w:top w:val="single" w:sz="4" w:space="0" w:color="auto"/>
              <w:left w:val="single" w:sz="4" w:space="0" w:color="auto"/>
              <w:bottom w:val="single" w:sz="4" w:space="0" w:color="auto"/>
              <w:right w:val="single" w:sz="4" w:space="0" w:color="auto"/>
            </w:tcBorders>
          </w:tcPr>
          <w:p w14:paraId="10BFFB99" w14:textId="77777777" w:rsidR="0012092C" w:rsidRPr="00C15608" w:rsidRDefault="00762FF0" w:rsidP="0012092C">
            <w:pPr>
              <w:tabs>
                <w:tab w:val="left" w:pos="357"/>
                <w:tab w:val="left" w:pos="720"/>
                <w:tab w:val="left" w:pos="1418"/>
              </w:tabs>
              <w:spacing w:before="60" w:after="60"/>
              <w:jc w:val="center"/>
              <w:rPr>
                <w:bCs/>
                <w:color w:val="auto"/>
                <w:sz w:val="20"/>
              </w:rPr>
            </w:pPr>
            <w:r>
              <w:rPr>
                <w:bCs/>
                <w:sz w:val="20"/>
              </w:rPr>
              <w:t>Exec Directors, Head of Finance, key subject experts</w:t>
            </w:r>
          </w:p>
        </w:tc>
        <w:tc>
          <w:tcPr>
            <w:tcW w:w="672" w:type="pct"/>
            <w:tcBorders>
              <w:top w:val="single" w:sz="4" w:space="0" w:color="auto"/>
              <w:left w:val="single" w:sz="4" w:space="0" w:color="auto"/>
              <w:bottom w:val="single" w:sz="4" w:space="0" w:color="auto"/>
              <w:right w:val="single" w:sz="4" w:space="0" w:color="auto"/>
            </w:tcBorders>
          </w:tcPr>
          <w:p w14:paraId="3023CB30" w14:textId="77777777" w:rsidR="0012092C" w:rsidRDefault="00762FF0" w:rsidP="0012092C">
            <w:pPr>
              <w:tabs>
                <w:tab w:val="left" w:pos="357"/>
                <w:tab w:val="left" w:pos="720"/>
                <w:tab w:val="left" w:pos="1418"/>
              </w:tabs>
              <w:spacing w:before="60" w:after="60"/>
              <w:jc w:val="center"/>
              <w:rPr>
                <w:bCs/>
                <w:sz w:val="20"/>
              </w:rPr>
            </w:pPr>
            <w:r>
              <w:rPr>
                <w:bCs/>
                <w:sz w:val="20"/>
              </w:rPr>
              <w:t>1.11.2021</w:t>
            </w:r>
          </w:p>
        </w:tc>
      </w:tr>
      <w:tr w:rsidR="0044485B" w14:paraId="2B39E91A" w14:textId="77777777" w:rsidTr="0012092C">
        <w:tc>
          <w:tcPr>
            <w:tcW w:w="556" w:type="pct"/>
            <w:tcBorders>
              <w:top w:val="single" w:sz="4" w:space="0" w:color="auto"/>
              <w:left w:val="single" w:sz="4" w:space="0" w:color="auto"/>
              <w:bottom w:val="single" w:sz="4" w:space="0" w:color="auto"/>
              <w:right w:val="single" w:sz="4" w:space="0" w:color="auto"/>
            </w:tcBorders>
          </w:tcPr>
          <w:p w14:paraId="18DE18C3" w14:textId="77777777" w:rsidR="0012092C" w:rsidRDefault="00762FF0" w:rsidP="0012092C">
            <w:pPr>
              <w:tabs>
                <w:tab w:val="left" w:pos="357"/>
                <w:tab w:val="left" w:pos="720"/>
                <w:tab w:val="left" w:pos="1418"/>
              </w:tabs>
              <w:spacing w:before="60" w:after="60"/>
              <w:jc w:val="center"/>
              <w:rPr>
                <w:bCs/>
                <w:sz w:val="20"/>
              </w:rPr>
            </w:pPr>
            <w:r w:rsidRPr="0012092C">
              <w:rPr>
                <w:bCs/>
                <w:sz w:val="20"/>
              </w:rPr>
              <w:t>Final</w:t>
            </w:r>
          </w:p>
        </w:tc>
        <w:tc>
          <w:tcPr>
            <w:tcW w:w="512" w:type="pct"/>
            <w:tcBorders>
              <w:top w:val="single" w:sz="4" w:space="0" w:color="auto"/>
              <w:left w:val="single" w:sz="4" w:space="0" w:color="auto"/>
              <w:bottom w:val="single" w:sz="4" w:space="0" w:color="auto"/>
              <w:right w:val="single" w:sz="4" w:space="0" w:color="auto"/>
            </w:tcBorders>
          </w:tcPr>
          <w:p w14:paraId="1B68A6B7" w14:textId="77777777" w:rsidR="0012092C" w:rsidRDefault="00762FF0" w:rsidP="0012092C">
            <w:pPr>
              <w:tabs>
                <w:tab w:val="left" w:pos="357"/>
                <w:tab w:val="left" w:pos="720"/>
                <w:tab w:val="left" w:pos="1418"/>
              </w:tabs>
              <w:spacing w:before="60" w:after="60"/>
              <w:jc w:val="center"/>
              <w:rPr>
                <w:bCs/>
                <w:color w:val="auto"/>
                <w:sz w:val="20"/>
              </w:rPr>
            </w:pPr>
            <w:r>
              <w:rPr>
                <w:bCs/>
                <w:color w:val="auto"/>
                <w:sz w:val="20"/>
              </w:rPr>
              <w:t>4.11.2021</w:t>
            </w:r>
          </w:p>
        </w:tc>
        <w:tc>
          <w:tcPr>
            <w:tcW w:w="822" w:type="pct"/>
            <w:tcBorders>
              <w:top w:val="single" w:sz="4" w:space="0" w:color="auto"/>
              <w:left w:val="single" w:sz="4" w:space="0" w:color="auto"/>
              <w:bottom w:val="single" w:sz="4" w:space="0" w:color="auto"/>
              <w:right w:val="single" w:sz="4" w:space="0" w:color="auto"/>
            </w:tcBorders>
          </w:tcPr>
          <w:p w14:paraId="18D084F6" w14:textId="77777777" w:rsidR="0012092C" w:rsidRDefault="0012092C" w:rsidP="0012092C">
            <w:pPr>
              <w:tabs>
                <w:tab w:val="left" w:pos="357"/>
                <w:tab w:val="left" w:pos="720"/>
                <w:tab w:val="left" w:pos="1418"/>
              </w:tabs>
              <w:spacing w:before="60" w:after="60"/>
              <w:jc w:val="center"/>
              <w:rPr>
                <w:bCs/>
                <w:sz w:val="20"/>
              </w:rPr>
            </w:pPr>
          </w:p>
        </w:tc>
        <w:tc>
          <w:tcPr>
            <w:tcW w:w="740" w:type="pct"/>
            <w:tcBorders>
              <w:top w:val="single" w:sz="4" w:space="0" w:color="auto"/>
              <w:left w:val="single" w:sz="4" w:space="0" w:color="auto"/>
              <w:bottom w:val="single" w:sz="4" w:space="0" w:color="auto"/>
              <w:right w:val="single" w:sz="4" w:space="0" w:color="auto"/>
            </w:tcBorders>
          </w:tcPr>
          <w:p w14:paraId="128999FA" w14:textId="77777777" w:rsidR="0012092C" w:rsidRDefault="0012092C" w:rsidP="0012092C">
            <w:pPr>
              <w:tabs>
                <w:tab w:val="left" w:pos="357"/>
                <w:tab w:val="left" w:pos="720"/>
                <w:tab w:val="left" w:pos="1418"/>
              </w:tabs>
              <w:spacing w:before="60" w:after="60"/>
              <w:jc w:val="center"/>
              <w:rPr>
                <w:bCs/>
                <w:sz w:val="20"/>
              </w:rPr>
            </w:pPr>
          </w:p>
        </w:tc>
        <w:tc>
          <w:tcPr>
            <w:tcW w:w="741" w:type="pct"/>
            <w:tcBorders>
              <w:top w:val="single" w:sz="4" w:space="0" w:color="auto"/>
              <w:left w:val="single" w:sz="4" w:space="0" w:color="auto"/>
              <w:bottom w:val="single" w:sz="4" w:space="0" w:color="auto"/>
              <w:right w:val="single" w:sz="4" w:space="0" w:color="auto"/>
            </w:tcBorders>
          </w:tcPr>
          <w:p w14:paraId="43E4BFAC" w14:textId="77777777" w:rsidR="0012092C" w:rsidRPr="00C15608" w:rsidRDefault="0012092C" w:rsidP="0012092C">
            <w:pPr>
              <w:tabs>
                <w:tab w:val="left" w:pos="357"/>
                <w:tab w:val="left" w:pos="720"/>
                <w:tab w:val="left" w:pos="1418"/>
              </w:tabs>
              <w:spacing w:before="60" w:after="60"/>
              <w:jc w:val="center"/>
              <w:rPr>
                <w:bCs/>
                <w:color w:val="auto"/>
                <w:sz w:val="20"/>
              </w:rPr>
            </w:pPr>
          </w:p>
        </w:tc>
        <w:tc>
          <w:tcPr>
            <w:tcW w:w="957" w:type="pct"/>
            <w:tcBorders>
              <w:top w:val="single" w:sz="4" w:space="0" w:color="auto"/>
              <w:left w:val="single" w:sz="4" w:space="0" w:color="auto"/>
              <w:bottom w:val="single" w:sz="4" w:space="0" w:color="auto"/>
              <w:right w:val="single" w:sz="4" w:space="0" w:color="auto"/>
            </w:tcBorders>
          </w:tcPr>
          <w:p w14:paraId="3999F7A3" w14:textId="77777777" w:rsidR="0012092C" w:rsidRPr="00C15608" w:rsidRDefault="0012092C" w:rsidP="0012092C">
            <w:pPr>
              <w:tabs>
                <w:tab w:val="left" w:pos="357"/>
                <w:tab w:val="left" w:pos="720"/>
                <w:tab w:val="left" w:pos="1418"/>
              </w:tabs>
              <w:spacing w:before="60" w:after="60"/>
              <w:jc w:val="center"/>
              <w:rPr>
                <w:bCs/>
                <w:color w:val="auto"/>
                <w:sz w:val="20"/>
              </w:rPr>
            </w:pPr>
          </w:p>
        </w:tc>
        <w:tc>
          <w:tcPr>
            <w:tcW w:w="672" w:type="pct"/>
            <w:tcBorders>
              <w:top w:val="single" w:sz="4" w:space="0" w:color="auto"/>
              <w:left w:val="single" w:sz="4" w:space="0" w:color="auto"/>
              <w:bottom w:val="single" w:sz="4" w:space="0" w:color="auto"/>
              <w:right w:val="single" w:sz="4" w:space="0" w:color="auto"/>
            </w:tcBorders>
          </w:tcPr>
          <w:p w14:paraId="62BDECFF" w14:textId="77777777" w:rsidR="0012092C" w:rsidRDefault="0012092C" w:rsidP="0012092C">
            <w:pPr>
              <w:tabs>
                <w:tab w:val="left" w:pos="357"/>
                <w:tab w:val="left" w:pos="720"/>
                <w:tab w:val="left" w:pos="1418"/>
              </w:tabs>
              <w:spacing w:before="60" w:after="60"/>
              <w:jc w:val="center"/>
              <w:rPr>
                <w:bCs/>
                <w:sz w:val="20"/>
              </w:rPr>
            </w:pPr>
          </w:p>
        </w:tc>
      </w:tr>
    </w:tbl>
    <w:p w14:paraId="67B04496" w14:textId="77777777" w:rsidR="0012092C" w:rsidRPr="007665E5" w:rsidRDefault="00762FF0" w:rsidP="0012092C">
      <w:pPr>
        <w:pStyle w:val="TOCHeader"/>
        <w:rPr>
          <w:sz w:val="40"/>
          <w:szCs w:val="40"/>
          <w:highlight w:val="yellow"/>
        </w:rPr>
      </w:pPr>
      <w:r w:rsidRPr="009D395D">
        <w:br w:type="page"/>
      </w:r>
      <w:r w:rsidRPr="00764561">
        <w:rPr>
          <w:sz w:val="40"/>
          <w:szCs w:val="40"/>
        </w:rPr>
        <w:lastRenderedPageBreak/>
        <w:t>Contents</w:t>
      </w:r>
    </w:p>
    <w:p w14:paraId="70442CE5" w14:textId="77777777" w:rsidR="0012092C" w:rsidRPr="007665E5" w:rsidRDefault="0012092C" w:rsidP="0012092C">
      <w:pPr>
        <w:pStyle w:val="TOCHeader"/>
        <w:jc w:val="left"/>
        <w:rPr>
          <w:rFonts w:cs="Arial"/>
          <w:sz w:val="22"/>
          <w:szCs w:val="22"/>
          <w:highlight w:val="yellow"/>
        </w:rPr>
      </w:pPr>
    </w:p>
    <w:tbl>
      <w:tblPr>
        <w:tblW w:w="5000" w:type="pct"/>
        <w:tblLook w:val="04A0" w:firstRow="1" w:lastRow="0" w:firstColumn="1" w:lastColumn="0" w:noHBand="0" w:noVBand="1"/>
      </w:tblPr>
      <w:tblGrid>
        <w:gridCol w:w="1097"/>
        <w:gridCol w:w="5315"/>
        <w:gridCol w:w="2279"/>
      </w:tblGrid>
      <w:tr w:rsidR="0044485B" w14:paraId="0E36BABF" w14:textId="77777777" w:rsidTr="0012092C">
        <w:tc>
          <w:tcPr>
            <w:tcW w:w="631" w:type="pct"/>
          </w:tcPr>
          <w:p w14:paraId="027B3772" w14:textId="77777777" w:rsidR="0012092C" w:rsidRPr="00764561" w:rsidRDefault="00762FF0" w:rsidP="0012092C">
            <w:pPr>
              <w:pStyle w:val="NoSpacing"/>
              <w:rPr>
                <w:rFonts w:ascii="Arial" w:hAnsi="Arial" w:cs="Arial"/>
                <w:b/>
              </w:rPr>
            </w:pPr>
            <w:r w:rsidRPr="00764561">
              <w:rPr>
                <w:rFonts w:ascii="Arial" w:hAnsi="Arial" w:cs="Arial"/>
                <w:b/>
              </w:rPr>
              <w:t>Section</w:t>
            </w:r>
          </w:p>
        </w:tc>
        <w:tc>
          <w:tcPr>
            <w:tcW w:w="3058" w:type="pct"/>
          </w:tcPr>
          <w:p w14:paraId="4C0AB368" w14:textId="77777777" w:rsidR="0012092C" w:rsidRPr="00764561" w:rsidRDefault="00762FF0" w:rsidP="0012092C">
            <w:pPr>
              <w:pStyle w:val="NoSpacing"/>
              <w:rPr>
                <w:rFonts w:ascii="Arial" w:hAnsi="Arial" w:cs="Arial"/>
                <w:b/>
              </w:rPr>
            </w:pPr>
            <w:r w:rsidRPr="00764561">
              <w:rPr>
                <w:rFonts w:ascii="Arial" w:hAnsi="Arial" w:cs="Arial"/>
                <w:b/>
              </w:rPr>
              <w:t>Title</w:t>
            </w:r>
          </w:p>
          <w:p w14:paraId="51916FF4" w14:textId="77777777" w:rsidR="0012092C" w:rsidRPr="00764561" w:rsidRDefault="0012092C" w:rsidP="0012092C">
            <w:pPr>
              <w:pStyle w:val="NoSpacing"/>
              <w:rPr>
                <w:rFonts w:ascii="Arial" w:hAnsi="Arial" w:cs="Arial"/>
                <w:b/>
              </w:rPr>
            </w:pPr>
          </w:p>
        </w:tc>
        <w:tc>
          <w:tcPr>
            <w:tcW w:w="1311" w:type="pct"/>
          </w:tcPr>
          <w:p w14:paraId="5380C5F2" w14:textId="77777777" w:rsidR="0012092C" w:rsidRPr="00764561" w:rsidRDefault="00762FF0" w:rsidP="0012092C">
            <w:pPr>
              <w:pStyle w:val="NoSpacing"/>
              <w:rPr>
                <w:rFonts w:ascii="Arial" w:hAnsi="Arial" w:cs="Arial"/>
                <w:b/>
              </w:rPr>
            </w:pPr>
            <w:r w:rsidRPr="00764561">
              <w:rPr>
                <w:rFonts w:ascii="Arial" w:hAnsi="Arial" w:cs="Arial"/>
                <w:b/>
              </w:rPr>
              <w:t>Page No</w:t>
            </w:r>
          </w:p>
        </w:tc>
      </w:tr>
      <w:tr w:rsidR="0044485B" w14:paraId="5F5673A9" w14:textId="77777777" w:rsidTr="0012092C">
        <w:tc>
          <w:tcPr>
            <w:tcW w:w="631" w:type="pct"/>
          </w:tcPr>
          <w:p w14:paraId="64A6DF17" w14:textId="77777777" w:rsidR="0012092C" w:rsidRPr="00764561" w:rsidRDefault="0012092C" w:rsidP="0012092C">
            <w:pPr>
              <w:pStyle w:val="NoSpacing"/>
              <w:rPr>
                <w:rFonts w:ascii="Arial" w:hAnsi="Arial" w:cs="Arial"/>
                <w:b/>
              </w:rPr>
            </w:pPr>
          </w:p>
          <w:p w14:paraId="70C96DEA" w14:textId="77777777" w:rsidR="0012092C" w:rsidRPr="00764561" w:rsidRDefault="00762FF0" w:rsidP="0012092C">
            <w:pPr>
              <w:pStyle w:val="NoSpacing"/>
              <w:rPr>
                <w:rFonts w:ascii="Arial" w:hAnsi="Arial" w:cs="Arial"/>
                <w:b/>
              </w:rPr>
            </w:pPr>
            <w:r w:rsidRPr="00764561">
              <w:rPr>
                <w:rFonts w:ascii="Arial" w:hAnsi="Arial" w:cs="Arial"/>
                <w:b/>
              </w:rPr>
              <w:t>1.0</w:t>
            </w:r>
          </w:p>
        </w:tc>
        <w:tc>
          <w:tcPr>
            <w:tcW w:w="3058" w:type="pct"/>
          </w:tcPr>
          <w:p w14:paraId="7A8A8DCF" w14:textId="77777777" w:rsidR="0012092C" w:rsidRPr="00764561" w:rsidRDefault="0012092C" w:rsidP="0012092C">
            <w:pPr>
              <w:pStyle w:val="NoSpacing"/>
              <w:rPr>
                <w:rFonts w:ascii="Arial" w:hAnsi="Arial" w:cs="Arial"/>
                <w:b/>
              </w:rPr>
            </w:pPr>
          </w:p>
          <w:p w14:paraId="306F3C4E" w14:textId="77777777" w:rsidR="0012092C" w:rsidRPr="00764561" w:rsidRDefault="00762FF0" w:rsidP="0012092C">
            <w:pPr>
              <w:pStyle w:val="NoSpacing"/>
              <w:rPr>
                <w:rFonts w:ascii="Arial" w:hAnsi="Arial" w:cs="Arial"/>
                <w:b/>
              </w:rPr>
            </w:pPr>
            <w:r w:rsidRPr="00764561">
              <w:rPr>
                <w:rFonts w:ascii="Arial" w:hAnsi="Arial" w:cs="Arial"/>
                <w:b/>
              </w:rPr>
              <w:t>Introduction</w:t>
            </w:r>
          </w:p>
          <w:p w14:paraId="36694AC9" w14:textId="77777777" w:rsidR="0012092C" w:rsidRPr="00764561" w:rsidRDefault="0012092C" w:rsidP="0012092C">
            <w:pPr>
              <w:pStyle w:val="NoSpacing"/>
              <w:rPr>
                <w:rFonts w:ascii="Arial" w:hAnsi="Arial" w:cs="Arial"/>
                <w:b/>
              </w:rPr>
            </w:pPr>
          </w:p>
        </w:tc>
        <w:tc>
          <w:tcPr>
            <w:tcW w:w="1311" w:type="pct"/>
          </w:tcPr>
          <w:p w14:paraId="0066E1AE" w14:textId="77777777" w:rsidR="0012092C" w:rsidRPr="00764561" w:rsidRDefault="0012092C" w:rsidP="0012092C">
            <w:pPr>
              <w:pStyle w:val="NoSpacing"/>
              <w:rPr>
                <w:rFonts w:ascii="Arial" w:hAnsi="Arial" w:cs="Arial"/>
                <w:b/>
              </w:rPr>
            </w:pPr>
          </w:p>
          <w:p w14:paraId="05EC8FD4" w14:textId="77777777" w:rsidR="0012092C" w:rsidRPr="00764561" w:rsidRDefault="00762FF0" w:rsidP="0012092C">
            <w:pPr>
              <w:pStyle w:val="NoSpacing"/>
              <w:rPr>
                <w:rFonts w:ascii="Arial" w:hAnsi="Arial" w:cs="Arial"/>
                <w:b/>
              </w:rPr>
            </w:pPr>
            <w:r w:rsidRPr="00764561">
              <w:rPr>
                <w:rFonts w:ascii="Arial" w:hAnsi="Arial" w:cs="Arial"/>
                <w:b/>
              </w:rPr>
              <w:t>4</w:t>
            </w:r>
          </w:p>
        </w:tc>
      </w:tr>
      <w:tr w:rsidR="0044485B" w14:paraId="620E37FF" w14:textId="77777777" w:rsidTr="0012092C">
        <w:tc>
          <w:tcPr>
            <w:tcW w:w="631" w:type="pct"/>
          </w:tcPr>
          <w:p w14:paraId="129FF2B9" w14:textId="77777777" w:rsidR="0012092C" w:rsidRPr="00764561" w:rsidRDefault="0012092C" w:rsidP="0012092C">
            <w:pPr>
              <w:pStyle w:val="NoSpacing"/>
              <w:rPr>
                <w:rFonts w:ascii="Arial" w:hAnsi="Arial" w:cs="Arial"/>
                <w:b/>
              </w:rPr>
            </w:pPr>
          </w:p>
          <w:p w14:paraId="1D2F6C1D" w14:textId="77777777" w:rsidR="0012092C" w:rsidRPr="00764561" w:rsidRDefault="00762FF0" w:rsidP="0012092C">
            <w:pPr>
              <w:pStyle w:val="NoSpacing"/>
              <w:rPr>
                <w:rFonts w:ascii="Arial" w:hAnsi="Arial" w:cs="Arial"/>
                <w:b/>
              </w:rPr>
            </w:pPr>
            <w:r w:rsidRPr="00764561">
              <w:rPr>
                <w:rFonts w:ascii="Arial" w:hAnsi="Arial" w:cs="Arial"/>
                <w:b/>
              </w:rPr>
              <w:t>2.0</w:t>
            </w:r>
          </w:p>
        </w:tc>
        <w:tc>
          <w:tcPr>
            <w:tcW w:w="3058" w:type="pct"/>
          </w:tcPr>
          <w:p w14:paraId="3F536442" w14:textId="77777777" w:rsidR="0012092C" w:rsidRPr="00764561" w:rsidRDefault="00762FF0" w:rsidP="0012092C">
            <w:pPr>
              <w:pStyle w:val="Heading2-numbered"/>
              <w:numPr>
                <w:ilvl w:val="0"/>
                <w:numId w:val="0"/>
              </w:numPr>
              <w:rPr>
                <w:rFonts w:cs="Arial"/>
                <w:sz w:val="22"/>
                <w:szCs w:val="22"/>
              </w:rPr>
            </w:pPr>
            <w:r w:rsidRPr="00764561">
              <w:rPr>
                <w:rFonts w:cs="Arial"/>
                <w:sz w:val="22"/>
                <w:szCs w:val="22"/>
              </w:rPr>
              <w:t xml:space="preserve">Planning Context </w:t>
            </w:r>
            <w:r w:rsidR="00893D61">
              <w:rPr>
                <w:rFonts w:cs="Arial"/>
                <w:sz w:val="22"/>
                <w:szCs w:val="22"/>
              </w:rPr>
              <w:t>(including risk)</w:t>
            </w:r>
          </w:p>
          <w:p w14:paraId="7D3A1C01" w14:textId="77777777" w:rsidR="0012092C" w:rsidRPr="00764561" w:rsidRDefault="0012092C" w:rsidP="0012092C">
            <w:pPr>
              <w:pStyle w:val="NoSpacing"/>
              <w:rPr>
                <w:rFonts w:ascii="Arial" w:hAnsi="Arial" w:cs="Arial"/>
                <w:b/>
              </w:rPr>
            </w:pPr>
          </w:p>
        </w:tc>
        <w:tc>
          <w:tcPr>
            <w:tcW w:w="1311" w:type="pct"/>
          </w:tcPr>
          <w:p w14:paraId="39513F03" w14:textId="77777777" w:rsidR="0012092C" w:rsidRPr="00764561" w:rsidRDefault="0012092C" w:rsidP="0012092C">
            <w:pPr>
              <w:pStyle w:val="NoSpacing"/>
              <w:rPr>
                <w:rFonts w:ascii="Arial" w:hAnsi="Arial" w:cs="Arial"/>
                <w:b/>
              </w:rPr>
            </w:pPr>
          </w:p>
          <w:p w14:paraId="7CEB1840" w14:textId="77777777" w:rsidR="0012092C" w:rsidRPr="00764561" w:rsidRDefault="00762FF0" w:rsidP="0012092C">
            <w:pPr>
              <w:pStyle w:val="NoSpacing"/>
              <w:rPr>
                <w:rFonts w:ascii="Arial" w:hAnsi="Arial" w:cs="Arial"/>
                <w:b/>
              </w:rPr>
            </w:pPr>
            <w:r w:rsidRPr="00764561">
              <w:rPr>
                <w:rFonts w:ascii="Arial" w:hAnsi="Arial" w:cs="Arial"/>
                <w:b/>
              </w:rPr>
              <w:t>5</w:t>
            </w:r>
          </w:p>
        </w:tc>
      </w:tr>
      <w:tr w:rsidR="0044485B" w14:paraId="4DA0914C" w14:textId="77777777" w:rsidTr="0012092C">
        <w:tc>
          <w:tcPr>
            <w:tcW w:w="631" w:type="pct"/>
          </w:tcPr>
          <w:p w14:paraId="56872F71" w14:textId="77777777" w:rsidR="0012092C" w:rsidRPr="00764561" w:rsidRDefault="0012092C" w:rsidP="0012092C">
            <w:pPr>
              <w:pStyle w:val="NoSpacing"/>
              <w:rPr>
                <w:rFonts w:ascii="Arial" w:hAnsi="Arial" w:cs="Arial"/>
                <w:b/>
              </w:rPr>
            </w:pPr>
          </w:p>
          <w:p w14:paraId="1B33DAEB" w14:textId="77777777" w:rsidR="0012092C" w:rsidRPr="00764561" w:rsidRDefault="00762FF0" w:rsidP="0012092C">
            <w:pPr>
              <w:pStyle w:val="NoSpacing"/>
              <w:rPr>
                <w:rFonts w:ascii="Arial" w:hAnsi="Arial" w:cs="Arial"/>
                <w:b/>
              </w:rPr>
            </w:pPr>
            <w:r w:rsidRPr="00764561">
              <w:rPr>
                <w:rFonts w:ascii="Arial" w:hAnsi="Arial" w:cs="Arial"/>
                <w:b/>
              </w:rPr>
              <w:t>3.0</w:t>
            </w:r>
          </w:p>
        </w:tc>
        <w:tc>
          <w:tcPr>
            <w:tcW w:w="3058" w:type="pct"/>
          </w:tcPr>
          <w:p w14:paraId="2F622D2F" w14:textId="77777777" w:rsidR="0012092C" w:rsidRPr="00764561" w:rsidRDefault="00762FF0" w:rsidP="0012092C">
            <w:pPr>
              <w:pStyle w:val="Heading2-numbered"/>
              <w:numPr>
                <w:ilvl w:val="0"/>
                <w:numId w:val="0"/>
              </w:numPr>
              <w:rPr>
                <w:sz w:val="22"/>
                <w:szCs w:val="22"/>
              </w:rPr>
            </w:pPr>
            <w:r w:rsidRPr="00764561">
              <w:rPr>
                <w:sz w:val="22"/>
                <w:szCs w:val="22"/>
              </w:rPr>
              <w:t>Aims and Objectives</w:t>
            </w:r>
          </w:p>
          <w:p w14:paraId="646C264F" w14:textId="77777777" w:rsidR="0012092C" w:rsidRPr="00764561" w:rsidRDefault="0012092C" w:rsidP="0012092C">
            <w:pPr>
              <w:pStyle w:val="NoSpacing"/>
              <w:rPr>
                <w:rFonts w:ascii="Arial" w:hAnsi="Arial" w:cs="Arial"/>
                <w:b/>
              </w:rPr>
            </w:pPr>
          </w:p>
        </w:tc>
        <w:tc>
          <w:tcPr>
            <w:tcW w:w="1311" w:type="pct"/>
          </w:tcPr>
          <w:p w14:paraId="2406946B" w14:textId="77777777" w:rsidR="0012092C" w:rsidRPr="00764561" w:rsidRDefault="0012092C" w:rsidP="0012092C">
            <w:pPr>
              <w:pStyle w:val="NoSpacing"/>
              <w:rPr>
                <w:rFonts w:ascii="Arial" w:hAnsi="Arial" w:cs="Arial"/>
                <w:b/>
              </w:rPr>
            </w:pPr>
          </w:p>
          <w:p w14:paraId="2B78A00B" w14:textId="77777777" w:rsidR="0012092C" w:rsidRPr="00764561" w:rsidRDefault="00762FF0" w:rsidP="0012092C">
            <w:pPr>
              <w:pStyle w:val="NoSpacing"/>
              <w:rPr>
                <w:rFonts w:ascii="Arial" w:hAnsi="Arial" w:cs="Arial"/>
                <w:b/>
              </w:rPr>
            </w:pPr>
            <w:r>
              <w:rPr>
                <w:rFonts w:ascii="Arial" w:hAnsi="Arial" w:cs="Arial"/>
                <w:b/>
              </w:rPr>
              <w:t>8</w:t>
            </w:r>
          </w:p>
        </w:tc>
      </w:tr>
      <w:tr w:rsidR="0044485B" w14:paraId="13D0DEBE" w14:textId="77777777" w:rsidTr="0012092C">
        <w:trPr>
          <w:trHeight w:val="892"/>
        </w:trPr>
        <w:tc>
          <w:tcPr>
            <w:tcW w:w="631" w:type="pct"/>
          </w:tcPr>
          <w:p w14:paraId="23F2FF81" w14:textId="77777777" w:rsidR="0012092C" w:rsidRPr="00764561" w:rsidRDefault="0012092C" w:rsidP="0012092C">
            <w:pPr>
              <w:pStyle w:val="NoSpacing"/>
              <w:rPr>
                <w:rFonts w:ascii="Arial" w:hAnsi="Arial" w:cs="Arial"/>
                <w:b/>
              </w:rPr>
            </w:pPr>
          </w:p>
          <w:p w14:paraId="3C40CB1C" w14:textId="77777777" w:rsidR="0012092C" w:rsidRPr="00764561" w:rsidRDefault="00762FF0" w:rsidP="0012092C">
            <w:pPr>
              <w:pStyle w:val="NoSpacing"/>
              <w:rPr>
                <w:rFonts w:ascii="Arial" w:hAnsi="Arial" w:cs="Arial"/>
                <w:b/>
              </w:rPr>
            </w:pPr>
            <w:r w:rsidRPr="00764561">
              <w:rPr>
                <w:rFonts w:ascii="Arial" w:hAnsi="Arial" w:cs="Arial"/>
                <w:b/>
              </w:rPr>
              <w:t>4.0</w:t>
            </w:r>
          </w:p>
          <w:p w14:paraId="1CBCC372" w14:textId="77777777" w:rsidR="0012092C" w:rsidRPr="00764561" w:rsidRDefault="0012092C" w:rsidP="0012092C">
            <w:pPr>
              <w:pStyle w:val="NoSpacing"/>
              <w:rPr>
                <w:rFonts w:ascii="Arial" w:hAnsi="Arial" w:cs="Arial"/>
                <w:b/>
              </w:rPr>
            </w:pPr>
          </w:p>
          <w:p w14:paraId="10A2B0D4" w14:textId="77777777" w:rsidR="0012092C" w:rsidRPr="00764561" w:rsidRDefault="0012092C" w:rsidP="0012092C">
            <w:pPr>
              <w:pStyle w:val="NoSpacing"/>
              <w:rPr>
                <w:rFonts w:ascii="Arial" w:hAnsi="Arial" w:cs="Arial"/>
                <w:b/>
              </w:rPr>
            </w:pPr>
          </w:p>
          <w:p w14:paraId="4C666246" w14:textId="77777777" w:rsidR="0012092C" w:rsidRPr="00764561" w:rsidRDefault="00762FF0" w:rsidP="0012092C">
            <w:pPr>
              <w:pStyle w:val="NoSpacing"/>
              <w:rPr>
                <w:rFonts w:ascii="Arial" w:hAnsi="Arial" w:cs="Arial"/>
                <w:b/>
              </w:rPr>
            </w:pPr>
            <w:r w:rsidRPr="00764561">
              <w:rPr>
                <w:rFonts w:ascii="Arial" w:hAnsi="Arial" w:cs="Arial"/>
                <w:b/>
              </w:rPr>
              <w:t>5.0</w:t>
            </w:r>
          </w:p>
        </w:tc>
        <w:tc>
          <w:tcPr>
            <w:tcW w:w="3058" w:type="pct"/>
          </w:tcPr>
          <w:p w14:paraId="0ED4E62F" w14:textId="77777777" w:rsidR="0012092C" w:rsidRPr="00764561" w:rsidRDefault="00762FF0" w:rsidP="0012092C">
            <w:pPr>
              <w:pStyle w:val="Heading2-numbered"/>
              <w:numPr>
                <w:ilvl w:val="0"/>
                <w:numId w:val="0"/>
              </w:numPr>
              <w:rPr>
                <w:sz w:val="22"/>
                <w:szCs w:val="22"/>
              </w:rPr>
            </w:pPr>
            <w:r w:rsidRPr="00764561">
              <w:rPr>
                <w:sz w:val="22"/>
                <w:szCs w:val="22"/>
              </w:rPr>
              <w:t xml:space="preserve">Preventing and Controlling the Spread of Infection in </w:t>
            </w:r>
            <w:r w:rsidR="00893D61">
              <w:rPr>
                <w:sz w:val="22"/>
                <w:szCs w:val="22"/>
              </w:rPr>
              <w:t>Social Care</w:t>
            </w:r>
          </w:p>
          <w:p w14:paraId="188F48E2" w14:textId="77777777" w:rsidR="0012092C" w:rsidRPr="00764561" w:rsidRDefault="00762FF0" w:rsidP="0012092C">
            <w:pPr>
              <w:pStyle w:val="Heading2-numbered"/>
              <w:numPr>
                <w:ilvl w:val="0"/>
                <w:numId w:val="0"/>
              </w:numPr>
              <w:rPr>
                <w:sz w:val="22"/>
                <w:szCs w:val="22"/>
              </w:rPr>
            </w:pPr>
            <w:r>
              <w:rPr>
                <w:sz w:val="22"/>
                <w:szCs w:val="22"/>
              </w:rPr>
              <w:t>Flu</w:t>
            </w:r>
          </w:p>
        </w:tc>
        <w:tc>
          <w:tcPr>
            <w:tcW w:w="1311" w:type="pct"/>
          </w:tcPr>
          <w:p w14:paraId="4BEBB53B" w14:textId="77777777" w:rsidR="0012092C" w:rsidRPr="00764561" w:rsidRDefault="0012092C" w:rsidP="0012092C">
            <w:pPr>
              <w:pStyle w:val="NoSpacing"/>
              <w:rPr>
                <w:rFonts w:ascii="Arial" w:hAnsi="Arial" w:cs="Arial"/>
                <w:b/>
              </w:rPr>
            </w:pPr>
          </w:p>
          <w:p w14:paraId="2C947BF1" w14:textId="77777777" w:rsidR="0012092C" w:rsidRPr="00764561" w:rsidRDefault="00762FF0" w:rsidP="0012092C">
            <w:pPr>
              <w:pStyle w:val="NoSpacing"/>
              <w:rPr>
                <w:rFonts w:ascii="Arial" w:hAnsi="Arial" w:cs="Arial"/>
                <w:b/>
              </w:rPr>
            </w:pPr>
            <w:r>
              <w:rPr>
                <w:rFonts w:ascii="Arial" w:hAnsi="Arial" w:cs="Arial"/>
                <w:b/>
              </w:rPr>
              <w:t>9</w:t>
            </w:r>
          </w:p>
          <w:p w14:paraId="5763886B" w14:textId="77777777" w:rsidR="0012092C" w:rsidRPr="00764561" w:rsidRDefault="0012092C" w:rsidP="0012092C">
            <w:pPr>
              <w:pStyle w:val="NoSpacing"/>
              <w:rPr>
                <w:rFonts w:ascii="Arial" w:hAnsi="Arial" w:cs="Arial"/>
                <w:b/>
              </w:rPr>
            </w:pPr>
          </w:p>
          <w:p w14:paraId="20754FBC" w14:textId="77777777" w:rsidR="0012092C" w:rsidRPr="00764561" w:rsidRDefault="0012092C" w:rsidP="0012092C">
            <w:pPr>
              <w:pStyle w:val="NoSpacing"/>
              <w:rPr>
                <w:rFonts w:ascii="Arial" w:hAnsi="Arial" w:cs="Arial"/>
                <w:b/>
              </w:rPr>
            </w:pPr>
          </w:p>
          <w:p w14:paraId="4F809120" w14:textId="77777777" w:rsidR="0012092C" w:rsidRPr="00764561" w:rsidRDefault="00762FF0" w:rsidP="0012092C">
            <w:pPr>
              <w:pStyle w:val="NoSpacing"/>
              <w:rPr>
                <w:rFonts w:ascii="Arial" w:hAnsi="Arial" w:cs="Arial"/>
                <w:b/>
              </w:rPr>
            </w:pPr>
            <w:r>
              <w:rPr>
                <w:rFonts w:ascii="Arial" w:hAnsi="Arial" w:cs="Arial"/>
                <w:b/>
              </w:rPr>
              <w:t>10</w:t>
            </w:r>
          </w:p>
          <w:p w14:paraId="124C4A73" w14:textId="77777777" w:rsidR="0012092C" w:rsidRPr="00764561" w:rsidRDefault="0012092C" w:rsidP="0012092C">
            <w:pPr>
              <w:pStyle w:val="NoSpacing"/>
              <w:rPr>
                <w:rFonts w:ascii="Arial" w:hAnsi="Arial" w:cs="Arial"/>
                <w:b/>
              </w:rPr>
            </w:pPr>
          </w:p>
        </w:tc>
      </w:tr>
      <w:tr w:rsidR="0044485B" w14:paraId="54D7C9E9" w14:textId="77777777" w:rsidTr="0012092C">
        <w:tc>
          <w:tcPr>
            <w:tcW w:w="631" w:type="pct"/>
          </w:tcPr>
          <w:p w14:paraId="4EFDE502" w14:textId="77777777" w:rsidR="0012092C" w:rsidRPr="00764561" w:rsidRDefault="0012092C" w:rsidP="0012092C">
            <w:pPr>
              <w:pStyle w:val="NoSpacing"/>
              <w:rPr>
                <w:rFonts w:ascii="Arial" w:hAnsi="Arial" w:cs="Arial"/>
                <w:b/>
              </w:rPr>
            </w:pPr>
          </w:p>
          <w:p w14:paraId="7D474A3A" w14:textId="77777777" w:rsidR="0012092C" w:rsidRPr="00764561" w:rsidRDefault="00762FF0" w:rsidP="0012092C">
            <w:pPr>
              <w:pStyle w:val="NoSpacing"/>
              <w:rPr>
                <w:rFonts w:ascii="Arial" w:hAnsi="Arial" w:cs="Arial"/>
                <w:b/>
              </w:rPr>
            </w:pPr>
            <w:r w:rsidRPr="00764561">
              <w:rPr>
                <w:rFonts w:ascii="Arial" w:hAnsi="Arial" w:cs="Arial"/>
                <w:b/>
              </w:rPr>
              <w:t>6.0</w:t>
            </w:r>
          </w:p>
          <w:p w14:paraId="32F77E5E" w14:textId="77777777" w:rsidR="0012092C" w:rsidRPr="00764561" w:rsidRDefault="0012092C" w:rsidP="0012092C">
            <w:pPr>
              <w:pStyle w:val="NoSpacing"/>
              <w:rPr>
                <w:rFonts w:ascii="Arial" w:hAnsi="Arial" w:cs="Arial"/>
                <w:b/>
              </w:rPr>
            </w:pPr>
          </w:p>
        </w:tc>
        <w:tc>
          <w:tcPr>
            <w:tcW w:w="3058" w:type="pct"/>
          </w:tcPr>
          <w:p w14:paraId="5BB7BA2F" w14:textId="77777777" w:rsidR="0012092C" w:rsidRPr="00764561" w:rsidRDefault="0012092C" w:rsidP="0012092C">
            <w:pPr>
              <w:pStyle w:val="NoSpacing"/>
              <w:rPr>
                <w:rFonts w:ascii="Arial" w:hAnsi="Arial" w:cs="Arial"/>
                <w:b/>
              </w:rPr>
            </w:pPr>
          </w:p>
          <w:p w14:paraId="326E7557" w14:textId="77777777" w:rsidR="0012092C" w:rsidRPr="00764561" w:rsidRDefault="00762FF0" w:rsidP="0012092C">
            <w:pPr>
              <w:pStyle w:val="NoSpacing"/>
              <w:rPr>
                <w:rFonts w:ascii="Arial" w:hAnsi="Arial" w:cs="Arial"/>
                <w:b/>
              </w:rPr>
            </w:pPr>
            <w:r w:rsidRPr="00764561">
              <w:rPr>
                <w:rFonts w:ascii="Arial" w:hAnsi="Arial" w:cs="Arial"/>
                <w:b/>
              </w:rPr>
              <w:t>Service Capacity and Expansion</w:t>
            </w:r>
          </w:p>
        </w:tc>
        <w:tc>
          <w:tcPr>
            <w:tcW w:w="1311" w:type="pct"/>
          </w:tcPr>
          <w:p w14:paraId="52986365" w14:textId="77777777" w:rsidR="0012092C" w:rsidRPr="00764561" w:rsidRDefault="0012092C" w:rsidP="0012092C">
            <w:pPr>
              <w:pStyle w:val="NoSpacing"/>
              <w:rPr>
                <w:rFonts w:ascii="Arial" w:hAnsi="Arial" w:cs="Arial"/>
                <w:b/>
              </w:rPr>
            </w:pPr>
          </w:p>
          <w:p w14:paraId="3B29FCE6" w14:textId="77777777" w:rsidR="0012092C" w:rsidRPr="00764561" w:rsidRDefault="00762FF0" w:rsidP="0012092C">
            <w:pPr>
              <w:pStyle w:val="NoSpacing"/>
              <w:rPr>
                <w:rFonts w:ascii="Arial" w:hAnsi="Arial" w:cs="Arial"/>
                <w:b/>
              </w:rPr>
            </w:pPr>
            <w:r>
              <w:rPr>
                <w:rFonts w:ascii="Arial" w:hAnsi="Arial" w:cs="Arial"/>
                <w:b/>
              </w:rPr>
              <w:t>1</w:t>
            </w:r>
            <w:r w:rsidR="00893D61">
              <w:rPr>
                <w:rFonts w:ascii="Arial" w:hAnsi="Arial" w:cs="Arial"/>
                <w:b/>
              </w:rPr>
              <w:t>0</w:t>
            </w:r>
          </w:p>
        </w:tc>
      </w:tr>
      <w:tr w:rsidR="0044485B" w14:paraId="167717C2" w14:textId="77777777" w:rsidTr="0012092C">
        <w:trPr>
          <w:trHeight w:val="765"/>
        </w:trPr>
        <w:tc>
          <w:tcPr>
            <w:tcW w:w="631" w:type="pct"/>
          </w:tcPr>
          <w:p w14:paraId="7569DEFC" w14:textId="77777777" w:rsidR="0012092C" w:rsidRPr="00764561" w:rsidRDefault="0012092C" w:rsidP="0012092C">
            <w:pPr>
              <w:pStyle w:val="NoSpacing"/>
              <w:rPr>
                <w:rFonts w:ascii="Arial" w:hAnsi="Arial" w:cs="Arial"/>
                <w:b/>
              </w:rPr>
            </w:pPr>
          </w:p>
          <w:p w14:paraId="799C6699" w14:textId="77777777" w:rsidR="0012092C" w:rsidRPr="00764561" w:rsidRDefault="00762FF0" w:rsidP="0012092C">
            <w:pPr>
              <w:pStyle w:val="NoSpacing"/>
              <w:rPr>
                <w:rFonts w:ascii="Arial" w:hAnsi="Arial" w:cs="Arial"/>
                <w:b/>
              </w:rPr>
            </w:pPr>
            <w:r w:rsidRPr="00764561">
              <w:rPr>
                <w:rFonts w:ascii="Arial" w:hAnsi="Arial" w:cs="Arial"/>
                <w:b/>
              </w:rPr>
              <w:t>7.0</w:t>
            </w:r>
          </w:p>
          <w:p w14:paraId="001901EF" w14:textId="77777777" w:rsidR="0012092C" w:rsidRPr="00764561" w:rsidRDefault="0012092C" w:rsidP="0012092C">
            <w:pPr>
              <w:pStyle w:val="NoSpacing"/>
              <w:rPr>
                <w:rFonts w:ascii="Arial" w:hAnsi="Arial" w:cs="Arial"/>
                <w:b/>
              </w:rPr>
            </w:pPr>
          </w:p>
        </w:tc>
        <w:tc>
          <w:tcPr>
            <w:tcW w:w="3058" w:type="pct"/>
          </w:tcPr>
          <w:p w14:paraId="5A6BD529" w14:textId="77777777" w:rsidR="0012092C" w:rsidRPr="00764561" w:rsidRDefault="00762FF0" w:rsidP="0012092C">
            <w:pPr>
              <w:pStyle w:val="Heading2-numbered"/>
              <w:numPr>
                <w:ilvl w:val="0"/>
                <w:numId w:val="0"/>
              </w:numPr>
              <w:rPr>
                <w:rFonts w:cs="Arial"/>
                <w:b w:val="0"/>
              </w:rPr>
            </w:pPr>
            <w:r w:rsidRPr="00764561">
              <w:rPr>
                <w:rFonts w:cs="Arial"/>
                <w:sz w:val="22"/>
                <w:szCs w:val="22"/>
              </w:rPr>
              <w:t>Collaboration Across Health and Care Services</w:t>
            </w:r>
          </w:p>
        </w:tc>
        <w:tc>
          <w:tcPr>
            <w:tcW w:w="1311" w:type="pct"/>
          </w:tcPr>
          <w:p w14:paraId="75DD6D98" w14:textId="77777777" w:rsidR="0012092C" w:rsidRPr="00764561" w:rsidRDefault="0012092C" w:rsidP="0012092C">
            <w:pPr>
              <w:pStyle w:val="NoSpacing"/>
              <w:rPr>
                <w:rFonts w:ascii="Arial" w:hAnsi="Arial" w:cs="Arial"/>
                <w:b/>
              </w:rPr>
            </w:pPr>
          </w:p>
          <w:p w14:paraId="4AC256AE" w14:textId="77777777" w:rsidR="0012092C" w:rsidRPr="00764561" w:rsidRDefault="00762FF0" w:rsidP="0012092C">
            <w:pPr>
              <w:pStyle w:val="NoSpacing"/>
              <w:rPr>
                <w:rFonts w:ascii="Arial" w:hAnsi="Arial" w:cs="Arial"/>
                <w:b/>
              </w:rPr>
            </w:pPr>
            <w:r w:rsidRPr="00764561">
              <w:rPr>
                <w:rFonts w:ascii="Arial" w:hAnsi="Arial" w:cs="Arial"/>
                <w:b/>
              </w:rPr>
              <w:t>1</w:t>
            </w:r>
            <w:r w:rsidR="00FA65DB">
              <w:rPr>
                <w:rFonts w:ascii="Arial" w:hAnsi="Arial" w:cs="Arial"/>
                <w:b/>
              </w:rPr>
              <w:t>3</w:t>
            </w:r>
          </w:p>
          <w:p w14:paraId="1C8431CC" w14:textId="77777777" w:rsidR="0012092C" w:rsidRPr="00764561" w:rsidRDefault="0012092C" w:rsidP="0012092C">
            <w:pPr>
              <w:pStyle w:val="NoSpacing"/>
              <w:rPr>
                <w:rFonts w:ascii="Arial" w:hAnsi="Arial" w:cs="Arial"/>
                <w:b/>
              </w:rPr>
            </w:pPr>
          </w:p>
        </w:tc>
      </w:tr>
      <w:tr w:rsidR="0044485B" w14:paraId="56DD7762" w14:textId="77777777" w:rsidTr="0012092C">
        <w:trPr>
          <w:trHeight w:val="765"/>
        </w:trPr>
        <w:tc>
          <w:tcPr>
            <w:tcW w:w="631" w:type="pct"/>
          </w:tcPr>
          <w:p w14:paraId="71D72D3D" w14:textId="77777777" w:rsidR="0012092C" w:rsidRPr="00000E45" w:rsidRDefault="0012092C" w:rsidP="0012092C">
            <w:pPr>
              <w:pStyle w:val="NoSpacing"/>
              <w:rPr>
                <w:rFonts w:ascii="Arial" w:hAnsi="Arial" w:cs="Arial"/>
                <w:b/>
              </w:rPr>
            </w:pPr>
          </w:p>
          <w:p w14:paraId="66EF6D1A" w14:textId="77777777" w:rsidR="0012092C" w:rsidRPr="00000E45" w:rsidRDefault="00762FF0" w:rsidP="0012092C">
            <w:pPr>
              <w:pStyle w:val="NoSpacing"/>
              <w:rPr>
                <w:rFonts w:ascii="Arial" w:hAnsi="Arial" w:cs="Arial"/>
                <w:b/>
              </w:rPr>
            </w:pPr>
            <w:r w:rsidRPr="00000E45">
              <w:rPr>
                <w:rFonts w:ascii="Arial" w:hAnsi="Arial" w:cs="Arial"/>
                <w:b/>
              </w:rPr>
              <w:t>8.0</w:t>
            </w:r>
          </w:p>
          <w:p w14:paraId="0A3966AD" w14:textId="77777777" w:rsidR="0012092C" w:rsidRPr="00000E45" w:rsidRDefault="0012092C" w:rsidP="0012092C">
            <w:pPr>
              <w:pStyle w:val="NoSpacing"/>
              <w:rPr>
                <w:rFonts w:ascii="Arial" w:hAnsi="Arial" w:cs="Arial"/>
                <w:b/>
              </w:rPr>
            </w:pPr>
          </w:p>
          <w:p w14:paraId="5724A15C" w14:textId="77777777" w:rsidR="0012092C" w:rsidRPr="00000E45" w:rsidRDefault="0012092C" w:rsidP="0012092C">
            <w:pPr>
              <w:pStyle w:val="NoSpacing"/>
              <w:rPr>
                <w:rFonts w:ascii="Arial" w:hAnsi="Arial" w:cs="Arial"/>
                <w:b/>
              </w:rPr>
            </w:pPr>
          </w:p>
          <w:p w14:paraId="334F2E33" w14:textId="77777777" w:rsidR="0012092C" w:rsidRPr="00000E45" w:rsidRDefault="00762FF0" w:rsidP="0012092C">
            <w:pPr>
              <w:pStyle w:val="NoSpacing"/>
              <w:rPr>
                <w:rFonts w:ascii="Arial" w:hAnsi="Arial" w:cs="Arial"/>
                <w:b/>
              </w:rPr>
            </w:pPr>
            <w:r w:rsidRPr="00000E45">
              <w:rPr>
                <w:rFonts w:ascii="Arial" w:hAnsi="Arial" w:cs="Arial"/>
                <w:b/>
              </w:rPr>
              <w:t>9.0</w:t>
            </w:r>
          </w:p>
          <w:p w14:paraId="7FAC23F4" w14:textId="77777777" w:rsidR="0012092C" w:rsidRPr="00000E45" w:rsidRDefault="0012092C" w:rsidP="0012092C">
            <w:pPr>
              <w:pStyle w:val="NoSpacing"/>
              <w:rPr>
                <w:rFonts w:ascii="Arial" w:hAnsi="Arial" w:cs="Arial"/>
                <w:b/>
              </w:rPr>
            </w:pPr>
          </w:p>
        </w:tc>
        <w:tc>
          <w:tcPr>
            <w:tcW w:w="3058" w:type="pct"/>
          </w:tcPr>
          <w:p w14:paraId="09EC4825" w14:textId="77777777" w:rsidR="0012092C" w:rsidRPr="00000E45" w:rsidRDefault="00762FF0" w:rsidP="0012092C">
            <w:pPr>
              <w:pStyle w:val="Heading2-numbered"/>
              <w:numPr>
                <w:ilvl w:val="0"/>
                <w:numId w:val="0"/>
              </w:numPr>
              <w:rPr>
                <w:sz w:val="22"/>
                <w:szCs w:val="22"/>
              </w:rPr>
            </w:pPr>
            <w:r w:rsidRPr="00000E45">
              <w:rPr>
                <w:sz w:val="22"/>
                <w:szCs w:val="22"/>
              </w:rPr>
              <w:t>Supporting People Who Receive Social Care, The Workforce, and Carers</w:t>
            </w:r>
          </w:p>
          <w:p w14:paraId="48987AB3" w14:textId="77777777" w:rsidR="0012092C" w:rsidRPr="00000E45" w:rsidRDefault="0012092C" w:rsidP="0012092C">
            <w:pPr>
              <w:pStyle w:val="NoSpacing"/>
              <w:rPr>
                <w:rFonts w:ascii="Arial" w:hAnsi="Arial"/>
                <w:b/>
                <w:bCs/>
              </w:rPr>
            </w:pPr>
          </w:p>
          <w:p w14:paraId="1CA7F4E7" w14:textId="77777777" w:rsidR="0012092C" w:rsidRPr="00000E45" w:rsidRDefault="00762FF0" w:rsidP="0012092C">
            <w:pPr>
              <w:pStyle w:val="NoSpacing"/>
              <w:rPr>
                <w:rFonts w:ascii="Arial" w:hAnsi="Arial" w:cs="Arial"/>
                <w:b/>
              </w:rPr>
            </w:pPr>
            <w:r w:rsidRPr="00000E45">
              <w:rPr>
                <w:rFonts w:ascii="Arial" w:hAnsi="Arial" w:cs="Arial"/>
                <w:b/>
              </w:rPr>
              <w:t>Prisons</w:t>
            </w:r>
          </w:p>
        </w:tc>
        <w:tc>
          <w:tcPr>
            <w:tcW w:w="1311" w:type="pct"/>
          </w:tcPr>
          <w:p w14:paraId="726B0D85" w14:textId="77777777" w:rsidR="0012092C" w:rsidRPr="00000E45" w:rsidRDefault="0012092C" w:rsidP="0012092C">
            <w:pPr>
              <w:pStyle w:val="NoSpacing"/>
              <w:rPr>
                <w:rFonts w:ascii="Arial" w:hAnsi="Arial" w:cs="Arial"/>
                <w:b/>
              </w:rPr>
            </w:pPr>
          </w:p>
          <w:p w14:paraId="0FF28BB9" w14:textId="77777777" w:rsidR="0012092C" w:rsidRPr="00000E45" w:rsidRDefault="00762FF0" w:rsidP="0012092C">
            <w:pPr>
              <w:pStyle w:val="NoSpacing"/>
              <w:rPr>
                <w:rFonts w:ascii="Arial" w:hAnsi="Arial" w:cs="Arial"/>
                <w:b/>
              </w:rPr>
            </w:pPr>
            <w:r w:rsidRPr="00000E45">
              <w:rPr>
                <w:rFonts w:ascii="Arial" w:hAnsi="Arial" w:cs="Arial"/>
                <w:b/>
              </w:rPr>
              <w:t>1</w:t>
            </w:r>
            <w:r w:rsidR="00264F94">
              <w:rPr>
                <w:rFonts w:ascii="Arial" w:hAnsi="Arial" w:cs="Arial"/>
                <w:b/>
              </w:rPr>
              <w:t>4</w:t>
            </w:r>
          </w:p>
          <w:p w14:paraId="66E6FAF7" w14:textId="77777777" w:rsidR="0012092C" w:rsidRPr="00000E45" w:rsidRDefault="0012092C" w:rsidP="0012092C">
            <w:pPr>
              <w:pStyle w:val="NoSpacing"/>
              <w:rPr>
                <w:rFonts w:ascii="Arial" w:hAnsi="Arial" w:cs="Arial"/>
                <w:b/>
              </w:rPr>
            </w:pPr>
          </w:p>
          <w:p w14:paraId="4636CFDD" w14:textId="77777777" w:rsidR="0012092C" w:rsidRPr="00000E45" w:rsidRDefault="0012092C" w:rsidP="0012092C">
            <w:pPr>
              <w:pStyle w:val="NoSpacing"/>
              <w:rPr>
                <w:rFonts w:ascii="Arial" w:hAnsi="Arial" w:cs="Arial"/>
                <w:b/>
              </w:rPr>
            </w:pPr>
          </w:p>
          <w:p w14:paraId="3FD12DF9" w14:textId="77777777" w:rsidR="0012092C" w:rsidRPr="00000E45" w:rsidRDefault="00762FF0" w:rsidP="0012092C">
            <w:pPr>
              <w:pStyle w:val="NoSpacing"/>
              <w:rPr>
                <w:rFonts w:ascii="Arial" w:hAnsi="Arial" w:cs="Arial"/>
                <w:b/>
              </w:rPr>
            </w:pPr>
            <w:r w:rsidRPr="00000E45">
              <w:rPr>
                <w:rFonts w:ascii="Arial" w:hAnsi="Arial" w:cs="Arial"/>
                <w:b/>
              </w:rPr>
              <w:t>1</w:t>
            </w:r>
            <w:r w:rsidR="00264F94">
              <w:rPr>
                <w:rFonts w:ascii="Arial" w:hAnsi="Arial" w:cs="Arial"/>
                <w:b/>
              </w:rPr>
              <w:t>6</w:t>
            </w:r>
          </w:p>
        </w:tc>
      </w:tr>
      <w:tr w:rsidR="0044485B" w14:paraId="76BB421B" w14:textId="77777777" w:rsidTr="0012092C">
        <w:trPr>
          <w:trHeight w:val="718"/>
        </w:trPr>
        <w:tc>
          <w:tcPr>
            <w:tcW w:w="631" w:type="pct"/>
          </w:tcPr>
          <w:p w14:paraId="0939C0D9" w14:textId="77777777" w:rsidR="0012092C" w:rsidRPr="007665E5" w:rsidRDefault="0012092C" w:rsidP="0012092C">
            <w:pPr>
              <w:pStyle w:val="NoSpacing"/>
              <w:rPr>
                <w:rFonts w:ascii="Arial" w:hAnsi="Arial" w:cs="Arial"/>
                <w:b/>
                <w:highlight w:val="yellow"/>
              </w:rPr>
            </w:pPr>
          </w:p>
          <w:p w14:paraId="07A7FAEF" w14:textId="77777777" w:rsidR="0012092C" w:rsidRPr="007665E5" w:rsidRDefault="00762FF0" w:rsidP="0012092C">
            <w:pPr>
              <w:pStyle w:val="NoSpacing"/>
              <w:rPr>
                <w:rFonts w:ascii="Arial" w:hAnsi="Arial" w:cs="Arial"/>
                <w:b/>
                <w:highlight w:val="yellow"/>
              </w:rPr>
            </w:pPr>
            <w:r w:rsidRPr="001F0287">
              <w:rPr>
                <w:rFonts w:ascii="Arial" w:hAnsi="Arial" w:cs="Arial"/>
                <w:b/>
              </w:rPr>
              <w:t>10.0</w:t>
            </w:r>
          </w:p>
        </w:tc>
        <w:tc>
          <w:tcPr>
            <w:tcW w:w="3058" w:type="pct"/>
          </w:tcPr>
          <w:p w14:paraId="52525BD8" w14:textId="77777777" w:rsidR="0012092C" w:rsidRPr="007665E5" w:rsidRDefault="00762FF0" w:rsidP="0012092C">
            <w:pPr>
              <w:pStyle w:val="Heading2-numbered"/>
              <w:numPr>
                <w:ilvl w:val="0"/>
                <w:numId w:val="0"/>
              </w:numPr>
              <w:rPr>
                <w:sz w:val="22"/>
                <w:szCs w:val="22"/>
                <w:highlight w:val="yellow"/>
              </w:rPr>
            </w:pPr>
            <w:r w:rsidRPr="001F0287">
              <w:rPr>
                <w:sz w:val="22"/>
                <w:szCs w:val="22"/>
              </w:rPr>
              <w:t>Public Health</w:t>
            </w:r>
          </w:p>
        </w:tc>
        <w:tc>
          <w:tcPr>
            <w:tcW w:w="1311" w:type="pct"/>
          </w:tcPr>
          <w:p w14:paraId="3C9A5013" w14:textId="77777777" w:rsidR="0012092C" w:rsidRPr="007665E5" w:rsidRDefault="0012092C" w:rsidP="0012092C">
            <w:pPr>
              <w:pStyle w:val="NoSpacing"/>
              <w:rPr>
                <w:rFonts w:ascii="Arial" w:hAnsi="Arial" w:cs="Arial"/>
                <w:b/>
                <w:highlight w:val="yellow"/>
              </w:rPr>
            </w:pPr>
          </w:p>
          <w:p w14:paraId="06FEC43E" w14:textId="77777777" w:rsidR="0012092C" w:rsidRPr="007665E5" w:rsidRDefault="00762FF0" w:rsidP="0012092C">
            <w:pPr>
              <w:pStyle w:val="NoSpacing"/>
              <w:rPr>
                <w:rFonts w:ascii="Arial" w:hAnsi="Arial" w:cs="Arial"/>
                <w:b/>
                <w:highlight w:val="yellow"/>
              </w:rPr>
            </w:pPr>
            <w:r>
              <w:rPr>
                <w:rFonts w:ascii="Arial" w:hAnsi="Arial" w:cs="Arial"/>
                <w:b/>
              </w:rPr>
              <w:t>1</w:t>
            </w:r>
            <w:r w:rsidR="00FA65DB">
              <w:rPr>
                <w:rFonts w:ascii="Arial" w:hAnsi="Arial" w:cs="Arial"/>
                <w:b/>
              </w:rPr>
              <w:t>7</w:t>
            </w:r>
          </w:p>
        </w:tc>
      </w:tr>
      <w:tr w:rsidR="0044485B" w14:paraId="2E49C4C8" w14:textId="77777777" w:rsidTr="0012092C">
        <w:trPr>
          <w:trHeight w:val="465"/>
        </w:trPr>
        <w:tc>
          <w:tcPr>
            <w:tcW w:w="631" w:type="pct"/>
          </w:tcPr>
          <w:p w14:paraId="08E3FFDF" w14:textId="77777777" w:rsidR="0012092C" w:rsidRDefault="0012092C" w:rsidP="0012092C">
            <w:pPr>
              <w:pStyle w:val="NoSpacing"/>
              <w:rPr>
                <w:rFonts w:ascii="Arial" w:hAnsi="Arial" w:cs="Arial"/>
                <w:b/>
                <w:highlight w:val="yellow"/>
              </w:rPr>
            </w:pPr>
          </w:p>
          <w:p w14:paraId="2DDBBD71" w14:textId="77777777" w:rsidR="0012092C" w:rsidRPr="007665E5" w:rsidRDefault="00762FF0" w:rsidP="0012092C">
            <w:pPr>
              <w:pStyle w:val="NoSpacing"/>
              <w:rPr>
                <w:rFonts w:ascii="Arial" w:hAnsi="Arial" w:cs="Arial"/>
                <w:b/>
                <w:highlight w:val="yellow"/>
              </w:rPr>
            </w:pPr>
            <w:r w:rsidRPr="001F0287">
              <w:rPr>
                <w:rFonts w:ascii="Arial" w:hAnsi="Arial" w:cs="Arial"/>
                <w:b/>
              </w:rPr>
              <w:t>11.0</w:t>
            </w:r>
          </w:p>
        </w:tc>
        <w:tc>
          <w:tcPr>
            <w:tcW w:w="3058" w:type="pct"/>
          </w:tcPr>
          <w:p w14:paraId="61FF7110" w14:textId="77777777" w:rsidR="0012092C" w:rsidRPr="001F0287" w:rsidRDefault="00762FF0" w:rsidP="0012092C">
            <w:pPr>
              <w:pStyle w:val="Heading2-numbered"/>
              <w:numPr>
                <w:ilvl w:val="0"/>
                <w:numId w:val="0"/>
              </w:numPr>
              <w:rPr>
                <w:rFonts w:cs="Arial"/>
                <w:bCs w:val="0"/>
                <w:sz w:val="22"/>
                <w:szCs w:val="22"/>
              </w:rPr>
            </w:pPr>
            <w:r w:rsidRPr="001F0287">
              <w:rPr>
                <w:rFonts w:cs="Arial"/>
                <w:bCs w:val="0"/>
                <w:sz w:val="22"/>
                <w:szCs w:val="22"/>
              </w:rPr>
              <w:t>Communications</w:t>
            </w:r>
          </w:p>
          <w:p w14:paraId="1FA16AED" w14:textId="77777777" w:rsidR="0012092C" w:rsidRPr="001F0287" w:rsidRDefault="0012092C" w:rsidP="0012092C">
            <w:pPr>
              <w:pStyle w:val="Heading2-numbered"/>
              <w:numPr>
                <w:ilvl w:val="0"/>
                <w:numId w:val="0"/>
              </w:numPr>
              <w:rPr>
                <w:rFonts w:cs="Arial"/>
                <w:sz w:val="22"/>
                <w:szCs w:val="22"/>
              </w:rPr>
            </w:pPr>
          </w:p>
        </w:tc>
        <w:tc>
          <w:tcPr>
            <w:tcW w:w="1311" w:type="pct"/>
          </w:tcPr>
          <w:p w14:paraId="0E8FC018" w14:textId="77777777" w:rsidR="0012092C" w:rsidRPr="007665E5" w:rsidRDefault="0012092C" w:rsidP="0012092C">
            <w:pPr>
              <w:pStyle w:val="NoSpacing"/>
              <w:rPr>
                <w:rFonts w:ascii="Arial" w:hAnsi="Arial" w:cs="Arial"/>
                <w:b/>
                <w:highlight w:val="yellow"/>
              </w:rPr>
            </w:pPr>
          </w:p>
          <w:p w14:paraId="3BC922D3" w14:textId="77777777" w:rsidR="0012092C" w:rsidRPr="007665E5" w:rsidRDefault="00762FF0" w:rsidP="0012092C">
            <w:pPr>
              <w:pStyle w:val="NoSpacing"/>
              <w:rPr>
                <w:rFonts w:ascii="Arial" w:hAnsi="Arial" w:cs="Arial"/>
                <w:b/>
                <w:highlight w:val="yellow"/>
              </w:rPr>
            </w:pPr>
            <w:r>
              <w:rPr>
                <w:rFonts w:ascii="Arial" w:hAnsi="Arial" w:cs="Arial"/>
                <w:b/>
              </w:rPr>
              <w:t>1</w:t>
            </w:r>
            <w:r w:rsidR="00C50FBB">
              <w:rPr>
                <w:rFonts w:ascii="Arial" w:hAnsi="Arial" w:cs="Arial"/>
                <w:b/>
              </w:rPr>
              <w:t>8</w:t>
            </w:r>
          </w:p>
        </w:tc>
      </w:tr>
      <w:tr w:rsidR="0044485B" w14:paraId="32BEB6D1" w14:textId="77777777" w:rsidTr="0012092C">
        <w:trPr>
          <w:trHeight w:val="870"/>
        </w:trPr>
        <w:tc>
          <w:tcPr>
            <w:tcW w:w="631" w:type="pct"/>
          </w:tcPr>
          <w:p w14:paraId="5F0EF51C" w14:textId="77777777" w:rsidR="0012092C" w:rsidRDefault="0012092C" w:rsidP="0012092C">
            <w:pPr>
              <w:pStyle w:val="NoSpacing"/>
              <w:rPr>
                <w:rFonts w:ascii="Arial" w:hAnsi="Arial" w:cs="Arial"/>
                <w:b/>
              </w:rPr>
            </w:pPr>
          </w:p>
          <w:p w14:paraId="5BDE25D0" w14:textId="77777777" w:rsidR="0012092C" w:rsidRPr="00D3275B" w:rsidRDefault="00762FF0" w:rsidP="0012092C">
            <w:pPr>
              <w:pStyle w:val="NoSpacing"/>
              <w:rPr>
                <w:rFonts w:ascii="Arial" w:hAnsi="Arial" w:cs="Arial"/>
                <w:b/>
              </w:rPr>
            </w:pPr>
            <w:r w:rsidRPr="00D3275B">
              <w:rPr>
                <w:rFonts w:ascii="Arial" w:hAnsi="Arial" w:cs="Arial"/>
                <w:b/>
              </w:rPr>
              <w:t>13.0</w:t>
            </w:r>
          </w:p>
        </w:tc>
        <w:tc>
          <w:tcPr>
            <w:tcW w:w="3058" w:type="pct"/>
          </w:tcPr>
          <w:p w14:paraId="745D72F4" w14:textId="77777777" w:rsidR="0012092C" w:rsidRPr="00D3275B" w:rsidRDefault="00762FF0" w:rsidP="0012092C">
            <w:pPr>
              <w:pStyle w:val="Heading2-numbered"/>
              <w:numPr>
                <w:ilvl w:val="0"/>
                <w:numId w:val="0"/>
              </w:numPr>
              <w:rPr>
                <w:sz w:val="22"/>
                <w:szCs w:val="22"/>
              </w:rPr>
            </w:pPr>
            <w:r w:rsidRPr="00D3275B">
              <w:rPr>
                <w:sz w:val="22"/>
                <w:szCs w:val="22"/>
              </w:rPr>
              <w:t xml:space="preserve">Appendix </w:t>
            </w:r>
            <w:r w:rsidR="0055778B">
              <w:rPr>
                <w:sz w:val="22"/>
                <w:szCs w:val="22"/>
              </w:rPr>
              <w:t>A</w:t>
            </w:r>
            <w:r w:rsidRPr="00D3275B">
              <w:rPr>
                <w:i/>
                <w:sz w:val="22"/>
                <w:szCs w:val="22"/>
              </w:rPr>
              <w:t xml:space="preserve"> – </w:t>
            </w:r>
            <w:r w:rsidRPr="00D3275B">
              <w:rPr>
                <w:rFonts w:cs="Arial"/>
                <w:b w:val="0"/>
                <w:sz w:val="22"/>
                <w:szCs w:val="22"/>
              </w:rPr>
              <w:t xml:space="preserve">Additional Service </w:t>
            </w:r>
            <w:r w:rsidRPr="00D3275B">
              <w:rPr>
                <w:rFonts w:cs="Arial"/>
                <w:b w:val="0"/>
                <w:sz w:val="22"/>
                <w:szCs w:val="22"/>
              </w:rPr>
              <w:t>Capacity and Costs</w:t>
            </w:r>
          </w:p>
          <w:p w14:paraId="400FE50A" w14:textId="77777777" w:rsidR="0012092C" w:rsidRPr="00D3275B" w:rsidRDefault="0012092C" w:rsidP="0012092C">
            <w:pPr>
              <w:pStyle w:val="Heading2-numbered"/>
              <w:numPr>
                <w:ilvl w:val="0"/>
                <w:numId w:val="0"/>
              </w:numPr>
              <w:rPr>
                <w:sz w:val="22"/>
                <w:szCs w:val="22"/>
              </w:rPr>
            </w:pPr>
          </w:p>
        </w:tc>
        <w:tc>
          <w:tcPr>
            <w:tcW w:w="1311" w:type="pct"/>
          </w:tcPr>
          <w:p w14:paraId="3CD287C6" w14:textId="77777777" w:rsidR="0012092C" w:rsidRPr="00D3275B" w:rsidRDefault="0012092C" w:rsidP="0012092C">
            <w:pPr>
              <w:pStyle w:val="NoSpacing"/>
              <w:rPr>
                <w:rFonts w:ascii="Arial" w:hAnsi="Arial" w:cs="Arial"/>
                <w:b/>
              </w:rPr>
            </w:pPr>
          </w:p>
          <w:p w14:paraId="73AF9A48" w14:textId="77777777" w:rsidR="0012092C" w:rsidRPr="00D3275B" w:rsidRDefault="00762FF0" w:rsidP="0012092C">
            <w:pPr>
              <w:pStyle w:val="NoSpacing"/>
              <w:rPr>
                <w:rFonts w:ascii="Arial" w:hAnsi="Arial" w:cs="Arial"/>
                <w:b/>
              </w:rPr>
            </w:pPr>
            <w:r>
              <w:rPr>
                <w:rFonts w:ascii="Arial" w:hAnsi="Arial" w:cs="Arial"/>
                <w:b/>
              </w:rPr>
              <w:t>1</w:t>
            </w:r>
            <w:r w:rsidR="00FA65DB">
              <w:rPr>
                <w:rFonts w:ascii="Arial" w:hAnsi="Arial" w:cs="Arial"/>
                <w:b/>
              </w:rPr>
              <w:t>9</w:t>
            </w:r>
          </w:p>
        </w:tc>
      </w:tr>
      <w:tr w:rsidR="0044485B" w14:paraId="67F74E98" w14:textId="77777777" w:rsidTr="0012092C">
        <w:trPr>
          <w:trHeight w:val="535"/>
        </w:trPr>
        <w:tc>
          <w:tcPr>
            <w:tcW w:w="631" w:type="pct"/>
          </w:tcPr>
          <w:p w14:paraId="597830BD" w14:textId="77777777" w:rsidR="0012092C" w:rsidRPr="007665E5" w:rsidRDefault="0012092C" w:rsidP="0012092C">
            <w:pPr>
              <w:pStyle w:val="NoSpacing"/>
              <w:rPr>
                <w:rFonts w:ascii="Arial" w:hAnsi="Arial" w:cs="Arial"/>
                <w:b/>
                <w:highlight w:val="yellow"/>
              </w:rPr>
            </w:pPr>
          </w:p>
          <w:p w14:paraId="72F2A111" w14:textId="77777777" w:rsidR="0012092C" w:rsidRPr="007665E5" w:rsidRDefault="0012092C" w:rsidP="0012092C">
            <w:pPr>
              <w:pStyle w:val="NoSpacing"/>
              <w:rPr>
                <w:rFonts w:ascii="Arial" w:hAnsi="Arial" w:cs="Arial"/>
                <w:b/>
                <w:highlight w:val="yellow"/>
              </w:rPr>
            </w:pPr>
          </w:p>
        </w:tc>
        <w:tc>
          <w:tcPr>
            <w:tcW w:w="3058" w:type="pct"/>
          </w:tcPr>
          <w:p w14:paraId="611A0448" w14:textId="77777777" w:rsidR="0012092C" w:rsidRPr="007665E5" w:rsidRDefault="0012092C" w:rsidP="0012092C">
            <w:pPr>
              <w:pStyle w:val="NoSpacing"/>
              <w:rPr>
                <w:rFonts w:ascii="Arial" w:hAnsi="Arial" w:cs="Arial"/>
                <w:b/>
                <w:highlight w:val="yellow"/>
              </w:rPr>
            </w:pPr>
          </w:p>
        </w:tc>
        <w:tc>
          <w:tcPr>
            <w:tcW w:w="1311" w:type="pct"/>
          </w:tcPr>
          <w:p w14:paraId="3E2328C8" w14:textId="77777777" w:rsidR="0012092C" w:rsidRPr="007665E5" w:rsidRDefault="0012092C" w:rsidP="0012092C">
            <w:pPr>
              <w:pStyle w:val="NoSpacing"/>
              <w:jc w:val="center"/>
              <w:rPr>
                <w:rFonts w:ascii="Arial" w:hAnsi="Arial" w:cs="Arial"/>
                <w:b/>
                <w:highlight w:val="yellow"/>
              </w:rPr>
            </w:pPr>
          </w:p>
          <w:p w14:paraId="65E04656" w14:textId="77777777" w:rsidR="0012092C" w:rsidRPr="007665E5" w:rsidRDefault="0012092C" w:rsidP="0012092C">
            <w:pPr>
              <w:pStyle w:val="NoSpacing"/>
              <w:jc w:val="center"/>
              <w:rPr>
                <w:rFonts w:ascii="Arial" w:hAnsi="Arial" w:cs="Arial"/>
                <w:b/>
                <w:highlight w:val="yellow"/>
              </w:rPr>
            </w:pPr>
          </w:p>
        </w:tc>
      </w:tr>
      <w:tr w:rsidR="0044485B" w14:paraId="0A085EAF" w14:textId="77777777" w:rsidTr="0012092C">
        <w:trPr>
          <w:trHeight w:val="832"/>
        </w:trPr>
        <w:tc>
          <w:tcPr>
            <w:tcW w:w="631" w:type="pct"/>
          </w:tcPr>
          <w:p w14:paraId="158F1901" w14:textId="77777777" w:rsidR="0012092C" w:rsidRDefault="0012092C" w:rsidP="0012092C">
            <w:pPr>
              <w:pStyle w:val="NoSpacing"/>
              <w:rPr>
                <w:rFonts w:ascii="Arial" w:hAnsi="Arial" w:cs="Arial"/>
                <w:b/>
                <w:highlight w:val="yellow"/>
              </w:rPr>
            </w:pPr>
          </w:p>
          <w:p w14:paraId="2DBEF18A" w14:textId="77777777" w:rsidR="00AA1966" w:rsidRDefault="00AA1966" w:rsidP="0012092C">
            <w:pPr>
              <w:pStyle w:val="NoSpacing"/>
              <w:rPr>
                <w:rFonts w:ascii="Arial" w:hAnsi="Arial" w:cs="Arial"/>
                <w:b/>
                <w:highlight w:val="yellow"/>
              </w:rPr>
            </w:pPr>
          </w:p>
          <w:p w14:paraId="1144FB20" w14:textId="77777777" w:rsidR="00AA1966" w:rsidRDefault="00AA1966" w:rsidP="0012092C">
            <w:pPr>
              <w:pStyle w:val="NoSpacing"/>
              <w:rPr>
                <w:rFonts w:ascii="Arial" w:hAnsi="Arial" w:cs="Arial"/>
                <w:b/>
                <w:highlight w:val="yellow"/>
              </w:rPr>
            </w:pPr>
          </w:p>
          <w:p w14:paraId="1E62B2C0" w14:textId="77777777" w:rsidR="00AA1966" w:rsidRPr="007665E5" w:rsidRDefault="00AA1966" w:rsidP="0012092C">
            <w:pPr>
              <w:pStyle w:val="NoSpacing"/>
              <w:rPr>
                <w:rFonts w:ascii="Arial" w:hAnsi="Arial" w:cs="Arial"/>
                <w:b/>
                <w:highlight w:val="yellow"/>
              </w:rPr>
            </w:pPr>
          </w:p>
        </w:tc>
        <w:tc>
          <w:tcPr>
            <w:tcW w:w="3058" w:type="pct"/>
          </w:tcPr>
          <w:p w14:paraId="4B702519" w14:textId="77777777" w:rsidR="0012092C" w:rsidRPr="007665E5" w:rsidRDefault="0012092C" w:rsidP="0012092C">
            <w:pPr>
              <w:pStyle w:val="Heading2-numbered"/>
              <w:numPr>
                <w:ilvl w:val="0"/>
                <w:numId w:val="0"/>
              </w:numPr>
              <w:rPr>
                <w:sz w:val="22"/>
                <w:szCs w:val="22"/>
                <w:highlight w:val="yellow"/>
              </w:rPr>
            </w:pPr>
          </w:p>
        </w:tc>
        <w:tc>
          <w:tcPr>
            <w:tcW w:w="1311" w:type="pct"/>
          </w:tcPr>
          <w:p w14:paraId="284C1683" w14:textId="77777777" w:rsidR="0012092C" w:rsidRPr="007665E5" w:rsidRDefault="0012092C" w:rsidP="0012092C">
            <w:pPr>
              <w:pStyle w:val="NoSpacing"/>
              <w:jc w:val="center"/>
              <w:rPr>
                <w:rFonts w:ascii="Arial" w:hAnsi="Arial" w:cs="Arial"/>
                <w:b/>
                <w:highlight w:val="yellow"/>
              </w:rPr>
            </w:pPr>
          </w:p>
        </w:tc>
      </w:tr>
      <w:bookmarkEnd w:id="1"/>
    </w:tbl>
    <w:p w14:paraId="7E2510CC" w14:textId="77777777" w:rsidR="0012092C" w:rsidRPr="00DA1D1E" w:rsidRDefault="0012092C" w:rsidP="0012092C">
      <w:pPr>
        <w:pStyle w:val="Heading2-numbered"/>
        <w:numPr>
          <w:ilvl w:val="0"/>
          <w:numId w:val="0"/>
        </w:numPr>
        <w:rPr>
          <w:rFonts w:cs="Arial"/>
          <w:sz w:val="22"/>
          <w:szCs w:val="22"/>
        </w:rPr>
      </w:pPr>
    </w:p>
    <w:p w14:paraId="6F026F46" w14:textId="77777777" w:rsidR="0012092C" w:rsidRPr="00F261AC" w:rsidRDefault="00762FF0" w:rsidP="0012092C">
      <w:pPr>
        <w:pStyle w:val="Heading2-numbered"/>
        <w:numPr>
          <w:ilvl w:val="0"/>
          <w:numId w:val="5"/>
        </w:numPr>
        <w:rPr>
          <w:rFonts w:cs="Arial"/>
          <w:szCs w:val="28"/>
        </w:rPr>
      </w:pPr>
      <w:r w:rsidRPr="00F261AC">
        <w:rPr>
          <w:rFonts w:cs="Arial"/>
          <w:szCs w:val="28"/>
        </w:rPr>
        <w:lastRenderedPageBreak/>
        <w:t>Introduction</w:t>
      </w:r>
    </w:p>
    <w:p w14:paraId="4B73B25C" w14:textId="77777777" w:rsidR="005243F2" w:rsidRDefault="00762FF0" w:rsidP="0012092C">
      <w:pPr>
        <w:spacing w:before="200"/>
        <w:rPr>
          <w:rFonts w:cs="Arial"/>
          <w:sz w:val="22"/>
          <w:szCs w:val="22"/>
        </w:rPr>
      </w:pPr>
      <w:r>
        <w:rPr>
          <w:rFonts w:cs="Arial"/>
          <w:sz w:val="22"/>
          <w:szCs w:val="22"/>
        </w:rPr>
        <w:t xml:space="preserve">The </w:t>
      </w:r>
      <w:r w:rsidR="00C8005A">
        <w:rPr>
          <w:rFonts w:cs="Arial"/>
          <w:sz w:val="22"/>
          <w:szCs w:val="22"/>
        </w:rPr>
        <w:t xml:space="preserve">Lancashire County Council (LCC) </w:t>
      </w:r>
      <w:r>
        <w:rPr>
          <w:rFonts w:cs="Arial"/>
          <w:sz w:val="22"/>
          <w:szCs w:val="22"/>
        </w:rPr>
        <w:t xml:space="preserve">Adult Social Care Winter Plan is a necessary and critical part of business </w:t>
      </w:r>
      <w:r w:rsidR="00FF3B47">
        <w:rPr>
          <w:rFonts w:cs="Arial"/>
          <w:sz w:val="22"/>
          <w:szCs w:val="22"/>
        </w:rPr>
        <w:t xml:space="preserve">continuity </w:t>
      </w:r>
      <w:r>
        <w:rPr>
          <w:rFonts w:cs="Arial"/>
          <w:sz w:val="22"/>
          <w:szCs w:val="22"/>
        </w:rPr>
        <w:t xml:space="preserve">planning in order to set out continuity </w:t>
      </w:r>
      <w:r w:rsidR="00E33F08">
        <w:rPr>
          <w:rFonts w:cs="Arial"/>
          <w:sz w:val="22"/>
          <w:szCs w:val="22"/>
        </w:rPr>
        <w:t>actions</w:t>
      </w:r>
      <w:r w:rsidR="00E241B0">
        <w:rPr>
          <w:rFonts w:cs="Arial"/>
          <w:sz w:val="22"/>
          <w:szCs w:val="22"/>
        </w:rPr>
        <w:t xml:space="preserve">, key risks and mitigations, and the management of these </w:t>
      </w:r>
      <w:r>
        <w:rPr>
          <w:rFonts w:cs="Arial"/>
          <w:sz w:val="22"/>
          <w:szCs w:val="22"/>
        </w:rPr>
        <w:t xml:space="preserve">during what is typically a more pressured part of the year. </w:t>
      </w:r>
      <w:r w:rsidR="00695AA5">
        <w:rPr>
          <w:rFonts w:cs="Arial"/>
          <w:sz w:val="22"/>
          <w:szCs w:val="22"/>
        </w:rPr>
        <w:t>This year</w:t>
      </w:r>
      <w:r w:rsidR="00D57840">
        <w:rPr>
          <w:rFonts w:cs="Arial"/>
          <w:sz w:val="22"/>
          <w:szCs w:val="22"/>
        </w:rPr>
        <w:t>'s</w:t>
      </w:r>
      <w:r>
        <w:rPr>
          <w:rFonts w:cs="Arial"/>
          <w:sz w:val="22"/>
          <w:szCs w:val="22"/>
        </w:rPr>
        <w:t xml:space="preserve"> </w:t>
      </w:r>
      <w:r w:rsidR="00D57840">
        <w:rPr>
          <w:rFonts w:cs="Arial"/>
          <w:sz w:val="22"/>
          <w:szCs w:val="22"/>
        </w:rPr>
        <w:t>Winter Plan</w:t>
      </w:r>
      <w:r w:rsidR="00695AA5">
        <w:rPr>
          <w:rFonts w:cs="Arial"/>
          <w:sz w:val="22"/>
          <w:szCs w:val="22"/>
        </w:rPr>
        <w:t xml:space="preserve"> has required the Authority to take account </w:t>
      </w:r>
      <w:r w:rsidR="00E8614F">
        <w:rPr>
          <w:rFonts w:cs="Arial"/>
          <w:sz w:val="22"/>
          <w:szCs w:val="22"/>
        </w:rPr>
        <w:t xml:space="preserve">of the continued </w:t>
      </w:r>
      <w:r w:rsidR="00EE5393">
        <w:rPr>
          <w:rFonts w:cs="Arial"/>
          <w:sz w:val="22"/>
          <w:szCs w:val="22"/>
        </w:rPr>
        <w:t xml:space="preserve">challenges and pressures across the health and social care sector </w:t>
      </w:r>
      <w:r>
        <w:rPr>
          <w:rFonts w:cs="Arial"/>
          <w:sz w:val="22"/>
          <w:szCs w:val="22"/>
        </w:rPr>
        <w:t>in relation to Covid-19</w:t>
      </w:r>
      <w:r w:rsidR="008F6EB3">
        <w:rPr>
          <w:rFonts w:cs="Arial"/>
          <w:sz w:val="22"/>
          <w:szCs w:val="22"/>
        </w:rPr>
        <w:t xml:space="preserve"> as well as </w:t>
      </w:r>
      <w:r w:rsidR="00D63221">
        <w:rPr>
          <w:rFonts w:cs="Arial"/>
          <w:sz w:val="22"/>
          <w:szCs w:val="22"/>
        </w:rPr>
        <w:t>an increasin</w:t>
      </w:r>
      <w:r w:rsidR="00B74731">
        <w:rPr>
          <w:rFonts w:cs="Arial"/>
          <w:sz w:val="22"/>
          <w:szCs w:val="22"/>
        </w:rPr>
        <w:t xml:space="preserve">g and sustained pressure across the care market. </w:t>
      </w:r>
      <w:r w:rsidR="00EE5393">
        <w:rPr>
          <w:rFonts w:cs="Arial"/>
          <w:sz w:val="22"/>
          <w:szCs w:val="22"/>
        </w:rPr>
        <w:t xml:space="preserve"> </w:t>
      </w:r>
    </w:p>
    <w:p w14:paraId="308E5CD9" w14:textId="77777777" w:rsidR="00A23B6B" w:rsidRDefault="00762FF0" w:rsidP="0012092C">
      <w:pPr>
        <w:spacing w:before="200"/>
        <w:rPr>
          <w:rFonts w:cs="Arial"/>
          <w:sz w:val="22"/>
          <w:szCs w:val="22"/>
        </w:rPr>
      </w:pPr>
      <w:r>
        <w:rPr>
          <w:rFonts w:cs="Arial"/>
          <w:sz w:val="22"/>
          <w:szCs w:val="22"/>
        </w:rPr>
        <w:t>The NHS</w:t>
      </w:r>
      <w:r w:rsidR="00B301E8">
        <w:rPr>
          <w:rFonts w:cs="Arial"/>
          <w:sz w:val="22"/>
          <w:szCs w:val="22"/>
        </w:rPr>
        <w:t>'s</w:t>
      </w:r>
      <w:r>
        <w:rPr>
          <w:rFonts w:cs="Arial"/>
          <w:sz w:val="22"/>
          <w:szCs w:val="22"/>
        </w:rPr>
        <w:t xml:space="preserve"> </w:t>
      </w:r>
      <w:r w:rsidR="00F5369C">
        <w:rPr>
          <w:rFonts w:cs="Arial"/>
          <w:sz w:val="22"/>
          <w:szCs w:val="22"/>
        </w:rPr>
        <w:t xml:space="preserve">work to restore its services and </w:t>
      </w:r>
      <w:r w:rsidR="009273C3">
        <w:rPr>
          <w:rFonts w:cs="Arial"/>
          <w:sz w:val="22"/>
          <w:szCs w:val="22"/>
        </w:rPr>
        <w:t xml:space="preserve">address the large numbers of people awaiting </w:t>
      </w:r>
      <w:r w:rsidR="008B437C">
        <w:rPr>
          <w:rFonts w:cs="Arial"/>
          <w:sz w:val="22"/>
          <w:szCs w:val="22"/>
        </w:rPr>
        <w:t>appointments, healthcare and treatment</w:t>
      </w:r>
      <w:r w:rsidR="00291D61">
        <w:rPr>
          <w:rFonts w:cs="Arial"/>
          <w:sz w:val="22"/>
          <w:szCs w:val="22"/>
        </w:rPr>
        <w:t xml:space="preserve"> continues, alongside national requirements to commence new service initiatives such as </w:t>
      </w:r>
      <w:r w:rsidR="00C4275F">
        <w:rPr>
          <w:rFonts w:cs="Arial"/>
          <w:sz w:val="22"/>
          <w:szCs w:val="22"/>
        </w:rPr>
        <w:t>the 2</w:t>
      </w:r>
      <w:r w:rsidR="004C0785">
        <w:rPr>
          <w:rFonts w:cs="Arial"/>
          <w:sz w:val="22"/>
          <w:szCs w:val="22"/>
        </w:rPr>
        <w:t>-</w:t>
      </w:r>
      <w:r w:rsidR="00C4275F">
        <w:rPr>
          <w:rFonts w:cs="Arial"/>
          <w:sz w:val="22"/>
          <w:szCs w:val="22"/>
        </w:rPr>
        <w:t>hour urgent care response service. Without robust social care services</w:t>
      </w:r>
      <w:r w:rsidR="008B08EA">
        <w:rPr>
          <w:rFonts w:cs="Arial"/>
          <w:sz w:val="22"/>
          <w:szCs w:val="22"/>
        </w:rPr>
        <w:t xml:space="preserve"> in place, </w:t>
      </w:r>
      <w:r w:rsidR="00AF18DD">
        <w:rPr>
          <w:rFonts w:cs="Arial"/>
          <w:sz w:val="22"/>
          <w:szCs w:val="22"/>
        </w:rPr>
        <w:t xml:space="preserve">the NHS locally will be unable to </w:t>
      </w:r>
      <w:r>
        <w:rPr>
          <w:rFonts w:cs="Arial"/>
          <w:sz w:val="22"/>
          <w:szCs w:val="22"/>
        </w:rPr>
        <w:t xml:space="preserve">deliver against its trajectory. </w:t>
      </w:r>
    </w:p>
    <w:p w14:paraId="608CBA1C" w14:textId="77777777" w:rsidR="0012092C" w:rsidRDefault="00762FF0" w:rsidP="0012092C">
      <w:pPr>
        <w:spacing w:before="200"/>
        <w:rPr>
          <w:rFonts w:cs="Arial"/>
          <w:sz w:val="22"/>
          <w:szCs w:val="22"/>
        </w:rPr>
      </w:pPr>
      <w:r>
        <w:rPr>
          <w:rFonts w:cs="Arial"/>
          <w:sz w:val="22"/>
          <w:szCs w:val="22"/>
        </w:rPr>
        <w:t xml:space="preserve">The challenges </w:t>
      </w:r>
      <w:r w:rsidR="0017205A">
        <w:rPr>
          <w:rFonts w:cs="Arial"/>
          <w:sz w:val="22"/>
          <w:szCs w:val="22"/>
        </w:rPr>
        <w:t xml:space="preserve">seen currently </w:t>
      </w:r>
      <w:r>
        <w:rPr>
          <w:rFonts w:cs="Arial"/>
          <w:sz w:val="22"/>
          <w:szCs w:val="22"/>
        </w:rPr>
        <w:t xml:space="preserve">across the social care market at a sustained </w:t>
      </w:r>
      <w:r w:rsidR="00841F34">
        <w:rPr>
          <w:rFonts w:cs="Arial"/>
          <w:sz w:val="22"/>
          <w:szCs w:val="22"/>
        </w:rPr>
        <w:t xml:space="preserve">and increasing </w:t>
      </w:r>
      <w:r>
        <w:rPr>
          <w:rFonts w:cs="Arial"/>
          <w:sz w:val="22"/>
          <w:szCs w:val="22"/>
        </w:rPr>
        <w:t xml:space="preserve">level </w:t>
      </w:r>
      <w:r w:rsidR="00841F34">
        <w:rPr>
          <w:rFonts w:cs="Arial"/>
          <w:sz w:val="22"/>
          <w:szCs w:val="22"/>
        </w:rPr>
        <w:t xml:space="preserve">of risk </w:t>
      </w:r>
      <w:r>
        <w:rPr>
          <w:rFonts w:cs="Arial"/>
          <w:sz w:val="22"/>
          <w:szCs w:val="22"/>
        </w:rPr>
        <w:t>are unprecedented</w:t>
      </w:r>
      <w:r w:rsidR="00CF45DB">
        <w:rPr>
          <w:rFonts w:cs="Arial"/>
          <w:sz w:val="22"/>
          <w:szCs w:val="22"/>
        </w:rPr>
        <w:t xml:space="preserve">. The position in Lancashire mirrors the regional and national position and </w:t>
      </w:r>
      <w:r w:rsidR="001F3B83">
        <w:rPr>
          <w:rFonts w:cs="Arial"/>
          <w:sz w:val="22"/>
          <w:szCs w:val="22"/>
        </w:rPr>
        <w:t>is resulting in significant challenges in various parts of the county</w:t>
      </w:r>
      <w:r w:rsidR="006F544F">
        <w:rPr>
          <w:rFonts w:cs="Arial"/>
          <w:sz w:val="22"/>
          <w:szCs w:val="22"/>
        </w:rPr>
        <w:t xml:space="preserve">. Further workforce risks are likely to </w:t>
      </w:r>
      <w:r w:rsidR="000F0594">
        <w:rPr>
          <w:rFonts w:cs="Arial"/>
          <w:sz w:val="22"/>
          <w:szCs w:val="22"/>
        </w:rPr>
        <w:t>materialise across</w:t>
      </w:r>
      <w:r w:rsidR="000F0594" w:rsidRPr="000F0594">
        <w:rPr>
          <w:rFonts w:cs="Arial"/>
          <w:sz w:val="22"/>
          <w:szCs w:val="22"/>
        </w:rPr>
        <w:t xml:space="preserve"> the coming months in the care </w:t>
      </w:r>
      <w:r w:rsidR="009F1E5C" w:rsidRPr="000F0594">
        <w:rPr>
          <w:rFonts w:cs="Arial"/>
          <w:sz w:val="22"/>
          <w:szCs w:val="22"/>
        </w:rPr>
        <w:t>home</w:t>
      </w:r>
      <w:r w:rsidR="009F1E5C">
        <w:rPr>
          <w:rFonts w:cs="Arial"/>
          <w:sz w:val="22"/>
          <w:szCs w:val="22"/>
        </w:rPr>
        <w:t xml:space="preserve"> </w:t>
      </w:r>
      <w:r w:rsidR="009F1E5C" w:rsidRPr="000F0594">
        <w:rPr>
          <w:rFonts w:cs="Arial"/>
          <w:sz w:val="22"/>
          <w:szCs w:val="22"/>
        </w:rPr>
        <w:t>sector</w:t>
      </w:r>
      <w:r w:rsidR="000F0594" w:rsidRPr="000F0594">
        <w:rPr>
          <w:rFonts w:cs="Arial"/>
          <w:sz w:val="22"/>
          <w:szCs w:val="22"/>
        </w:rPr>
        <w:t xml:space="preserve"> as mandatory vaccination requirements means a </w:t>
      </w:r>
      <w:r w:rsidR="00D4760B">
        <w:rPr>
          <w:rFonts w:cs="Arial"/>
          <w:sz w:val="22"/>
          <w:szCs w:val="22"/>
        </w:rPr>
        <w:t>percentage</w:t>
      </w:r>
      <w:r w:rsidR="000F0594" w:rsidRPr="000F0594">
        <w:rPr>
          <w:rFonts w:cs="Arial"/>
          <w:sz w:val="22"/>
          <w:szCs w:val="22"/>
        </w:rPr>
        <w:t xml:space="preserve"> of the workforce will exit the sector</w:t>
      </w:r>
      <w:r w:rsidR="00D4760B">
        <w:rPr>
          <w:rFonts w:cs="Arial"/>
          <w:sz w:val="22"/>
          <w:szCs w:val="22"/>
        </w:rPr>
        <w:t>. The growing risk to ensuring that there is sufficient capacity to meet peoples' needs, keep people safe</w:t>
      </w:r>
      <w:r w:rsidR="00B83392">
        <w:rPr>
          <w:rFonts w:cs="Arial"/>
          <w:sz w:val="22"/>
          <w:szCs w:val="22"/>
        </w:rPr>
        <w:t xml:space="preserve"> and ensure continued 'flow' across the system is not to be underestimated and likely to be exacerbated through the winter</w:t>
      </w:r>
      <w:r w:rsidR="004A144C">
        <w:rPr>
          <w:rFonts w:cs="Arial"/>
          <w:sz w:val="22"/>
          <w:szCs w:val="22"/>
        </w:rPr>
        <w:t xml:space="preserve"> months. </w:t>
      </w:r>
    </w:p>
    <w:p w14:paraId="11CCB6BE" w14:textId="77777777" w:rsidR="001C1D74" w:rsidRDefault="00762FF0" w:rsidP="004A144C">
      <w:pPr>
        <w:spacing w:before="200"/>
        <w:rPr>
          <w:rFonts w:cs="Arial"/>
          <w:sz w:val="22"/>
          <w:szCs w:val="22"/>
        </w:rPr>
      </w:pPr>
      <w:r>
        <w:rPr>
          <w:rFonts w:cs="Arial"/>
          <w:sz w:val="22"/>
          <w:szCs w:val="22"/>
        </w:rPr>
        <w:t xml:space="preserve">The Lancashire County Council Winter Plan for Adult Social Care formally </w:t>
      </w:r>
      <w:r w:rsidRPr="003D1868">
        <w:rPr>
          <w:rFonts w:cs="Arial"/>
          <w:sz w:val="22"/>
          <w:szCs w:val="22"/>
        </w:rPr>
        <w:t xml:space="preserve">comes into </w:t>
      </w:r>
      <w:r w:rsidR="002279C6">
        <w:rPr>
          <w:rFonts w:cs="Arial"/>
          <w:sz w:val="22"/>
          <w:szCs w:val="22"/>
        </w:rPr>
        <w:t xml:space="preserve">operational </w:t>
      </w:r>
      <w:r w:rsidRPr="003D1868">
        <w:rPr>
          <w:rFonts w:cs="Arial"/>
          <w:sz w:val="22"/>
          <w:szCs w:val="22"/>
        </w:rPr>
        <w:t>effect from 1</w:t>
      </w:r>
      <w:r w:rsidRPr="003D1868">
        <w:rPr>
          <w:rFonts w:cs="Arial"/>
          <w:sz w:val="22"/>
          <w:szCs w:val="22"/>
          <w:vertAlign w:val="superscript"/>
        </w:rPr>
        <w:t>st</w:t>
      </w:r>
      <w:r>
        <w:rPr>
          <w:rFonts w:cs="Arial"/>
          <w:sz w:val="22"/>
          <w:szCs w:val="22"/>
        </w:rPr>
        <w:t xml:space="preserve"> </w:t>
      </w:r>
      <w:r w:rsidR="00590EC7">
        <w:rPr>
          <w:rFonts w:cs="Arial"/>
          <w:sz w:val="22"/>
          <w:szCs w:val="22"/>
        </w:rPr>
        <w:t>November</w:t>
      </w:r>
      <w:r>
        <w:rPr>
          <w:rFonts w:cs="Arial"/>
          <w:sz w:val="22"/>
          <w:szCs w:val="22"/>
        </w:rPr>
        <w:t xml:space="preserve"> 202</w:t>
      </w:r>
      <w:r w:rsidR="00590EC7">
        <w:rPr>
          <w:rFonts w:cs="Arial"/>
          <w:sz w:val="22"/>
          <w:szCs w:val="22"/>
        </w:rPr>
        <w:t>1</w:t>
      </w:r>
      <w:r w:rsidRPr="003D1868">
        <w:rPr>
          <w:rFonts w:cs="Arial"/>
          <w:sz w:val="22"/>
          <w:szCs w:val="22"/>
        </w:rPr>
        <w:t xml:space="preserve"> and will run until the 31</w:t>
      </w:r>
      <w:r w:rsidRPr="003D1868">
        <w:rPr>
          <w:rFonts w:cs="Arial"/>
          <w:sz w:val="22"/>
          <w:szCs w:val="22"/>
          <w:vertAlign w:val="superscript"/>
        </w:rPr>
        <w:t>st</w:t>
      </w:r>
      <w:r>
        <w:rPr>
          <w:rFonts w:cs="Arial"/>
          <w:sz w:val="22"/>
          <w:szCs w:val="22"/>
        </w:rPr>
        <w:t xml:space="preserve"> March 202</w:t>
      </w:r>
      <w:r w:rsidR="00590EC7">
        <w:rPr>
          <w:rFonts w:cs="Arial"/>
          <w:sz w:val="22"/>
          <w:szCs w:val="22"/>
        </w:rPr>
        <w:t>2</w:t>
      </w:r>
      <w:r>
        <w:rPr>
          <w:rFonts w:cs="Arial"/>
          <w:sz w:val="22"/>
          <w:szCs w:val="22"/>
        </w:rPr>
        <w:t xml:space="preserve">. </w:t>
      </w:r>
    </w:p>
    <w:p w14:paraId="758B4015" w14:textId="77777777" w:rsidR="00D87C91" w:rsidRDefault="00762FF0" w:rsidP="004A144C">
      <w:pPr>
        <w:spacing w:before="200"/>
        <w:rPr>
          <w:rFonts w:cs="Arial"/>
          <w:sz w:val="22"/>
          <w:szCs w:val="22"/>
        </w:rPr>
      </w:pPr>
      <w:r>
        <w:rPr>
          <w:rFonts w:cs="Arial"/>
          <w:sz w:val="22"/>
          <w:szCs w:val="22"/>
        </w:rPr>
        <w:t xml:space="preserve">Adult Social Care have been building up year round resilience and expanding services to meet increasing demand across the last </w:t>
      </w:r>
      <w:r w:rsidR="00CB063B">
        <w:rPr>
          <w:rFonts w:cs="Arial"/>
          <w:sz w:val="22"/>
          <w:szCs w:val="22"/>
        </w:rPr>
        <w:t>few years</w:t>
      </w:r>
      <w:r w:rsidR="00E1353D">
        <w:rPr>
          <w:rFonts w:cs="Arial"/>
          <w:sz w:val="22"/>
          <w:szCs w:val="22"/>
        </w:rPr>
        <w:t>, securing additional service and assessment staffing capacity t</w:t>
      </w:r>
      <w:r w:rsidR="00CB063B">
        <w:rPr>
          <w:rFonts w:cs="Arial"/>
          <w:sz w:val="22"/>
          <w:szCs w:val="22"/>
        </w:rPr>
        <w:t xml:space="preserve">hrough the use of short term/temporary monies, </w:t>
      </w:r>
      <w:r w:rsidR="00213599">
        <w:rPr>
          <w:rFonts w:cs="Arial"/>
          <w:sz w:val="22"/>
          <w:szCs w:val="22"/>
        </w:rPr>
        <w:t xml:space="preserve">It </w:t>
      </w:r>
      <w:r w:rsidR="00156CC9">
        <w:rPr>
          <w:rFonts w:cs="Arial"/>
          <w:sz w:val="22"/>
          <w:szCs w:val="22"/>
        </w:rPr>
        <w:t>h</w:t>
      </w:r>
      <w:r w:rsidR="00AB6BB9">
        <w:rPr>
          <w:rFonts w:cs="Arial"/>
          <w:sz w:val="22"/>
          <w:szCs w:val="22"/>
        </w:rPr>
        <w:t xml:space="preserve">as been recognised </w:t>
      </w:r>
      <w:r w:rsidR="00A32C91">
        <w:rPr>
          <w:rFonts w:cs="Arial"/>
          <w:sz w:val="22"/>
          <w:szCs w:val="22"/>
        </w:rPr>
        <w:t xml:space="preserve">that </w:t>
      </w:r>
      <w:r w:rsidR="004947A5" w:rsidRPr="004947A5">
        <w:rPr>
          <w:rFonts w:cs="Arial"/>
          <w:sz w:val="22"/>
          <w:szCs w:val="22"/>
        </w:rPr>
        <w:t xml:space="preserve">it is necessary to put these </w:t>
      </w:r>
      <w:r w:rsidR="003370F9">
        <w:rPr>
          <w:rFonts w:cs="Arial"/>
          <w:sz w:val="22"/>
          <w:szCs w:val="22"/>
        </w:rPr>
        <w:t xml:space="preserve">essential and critical </w:t>
      </w:r>
      <w:r w:rsidR="004947A5" w:rsidRPr="004947A5">
        <w:rPr>
          <w:rFonts w:cs="Arial"/>
          <w:sz w:val="22"/>
          <w:szCs w:val="22"/>
        </w:rPr>
        <w:t xml:space="preserve">services on a more sustainable footing through recurrent funding </w:t>
      </w:r>
      <w:r w:rsidR="00AB6BB9">
        <w:rPr>
          <w:rFonts w:cs="Arial"/>
          <w:sz w:val="22"/>
          <w:szCs w:val="22"/>
        </w:rPr>
        <w:t xml:space="preserve">to </w:t>
      </w:r>
      <w:r w:rsidR="004947A5" w:rsidRPr="004947A5">
        <w:rPr>
          <w:rFonts w:cs="Arial"/>
          <w:sz w:val="22"/>
          <w:szCs w:val="22"/>
        </w:rPr>
        <w:t>provide a much firmer base on which to further integrate and transform services</w:t>
      </w:r>
      <w:r>
        <w:rPr>
          <w:rFonts w:cs="Arial"/>
          <w:sz w:val="22"/>
          <w:szCs w:val="22"/>
        </w:rPr>
        <w:t xml:space="preserve">, </w:t>
      </w:r>
      <w:r w:rsidR="003370F9">
        <w:rPr>
          <w:rFonts w:cs="Arial"/>
          <w:sz w:val="22"/>
          <w:szCs w:val="22"/>
        </w:rPr>
        <w:t xml:space="preserve">plus </w:t>
      </w:r>
      <w:r>
        <w:rPr>
          <w:rFonts w:cs="Arial"/>
          <w:sz w:val="22"/>
          <w:szCs w:val="22"/>
        </w:rPr>
        <w:t>giv</w:t>
      </w:r>
      <w:r w:rsidR="003370F9">
        <w:rPr>
          <w:rFonts w:cs="Arial"/>
          <w:sz w:val="22"/>
          <w:szCs w:val="22"/>
        </w:rPr>
        <w:t>e</w:t>
      </w:r>
      <w:r>
        <w:rPr>
          <w:rFonts w:cs="Arial"/>
          <w:sz w:val="22"/>
          <w:szCs w:val="22"/>
        </w:rPr>
        <w:t xml:space="preserve"> both </w:t>
      </w:r>
      <w:r w:rsidR="00604B08">
        <w:rPr>
          <w:rFonts w:cs="Arial"/>
          <w:sz w:val="22"/>
          <w:szCs w:val="22"/>
        </w:rPr>
        <w:t xml:space="preserve">LCC staff and independent sector providers some stability in relation to workforce planning, recruitment and retention. </w:t>
      </w:r>
      <w:r w:rsidR="00A12254">
        <w:rPr>
          <w:rFonts w:cs="Arial"/>
          <w:sz w:val="22"/>
          <w:szCs w:val="22"/>
        </w:rPr>
        <w:t>Work is underway across each of the 5 Place Based Partnerships</w:t>
      </w:r>
      <w:r w:rsidR="002279C6">
        <w:rPr>
          <w:rFonts w:cs="Arial"/>
          <w:sz w:val="22"/>
          <w:szCs w:val="22"/>
        </w:rPr>
        <w:t xml:space="preserve"> (formerly Integrated Care Partnerships or ICPs)</w:t>
      </w:r>
      <w:r w:rsidR="00A12254">
        <w:rPr>
          <w:rFonts w:cs="Arial"/>
          <w:sz w:val="22"/>
          <w:szCs w:val="22"/>
        </w:rPr>
        <w:t xml:space="preserve"> to jointly </w:t>
      </w:r>
      <w:r w:rsidR="00A4072D">
        <w:rPr>
          <w:rFonts w:cs="Arial"/>
          <w:sz w:val="22"/>
          <w:szCs w:val="22"/>
        </w:rPr>
        <w:t xml:space="preserve">do this on an agreed risk share basis. </w:t>
      </w:r>
    </w:p>
    <w:p w14:paraId="7A265425" w14:textId="77777777" w:rsidR="00A4072D" w:rsidRDefault="00762FF0" w:rsidP="004A144C">
      <w:pPr>
        <w:spacing w:before="200"/>
        <w:rPr>
          <w:rFonts w:cs="Arial"/>
          <w:sz w:val="22"/>
          <w:szCs w:val="22"/>
        </w:rPr>
      </w:pPr>
      <w:r>
        <w:rPr>
          <w:rFonts w:cs="Arial"/>
          <w:sz w:val="22"/>
          <w:szCs w:val="22"/>
        </w:rPr>
        <w:t xml:space="preserve">Because of the </w:t>
      </w:r>
      <w:r w:rsidR="00E11AE0">
        <w:rPr>
          <w:rFonts w:cs="Arial"/>
          <w:sz w:val="22"/>
          <w:szCs w:val="22"/>
        </w:rPr>
        <w:t xml:space="preserve">improved </w:t>
      </w:r>
      <w:r>
        <w:rPr>
          <w:rFonts w:cs="Arial"/>
          <w:sz w:val="22"/>
          <w:szCs w:val="22"/>
        </w:rPr>
        <w:t xml:space="preserve">resilience that has </w:t>
      </w:r>
      <w:r w:rsidR="0004000C">
        <w:rPr>
          <w:rFonts w:cs="Arial"/>
          <w:sz w:val="22"/>
          <w:szCs w:val="22"/>
        </w:rPr>
        <w:t xml:space="preserve">been </w:t>
      </w:r>
      <w:r w:rsidR="00E11AE0">
        <w:rPr>
          <w:rFonts w:cs="Arial"/>
          <w:sz w:val="22"/>
          <w:szCs w:val="22"/>
        </w:rPr>
        <w:t>established</w:t>
      </w:r>
      <w:r w:rsidR="0004000C">
        <w:rPr>
          <w:rFonts w:cs="Arial"/>
          <w:sz w:val="22"/>
          <w:szCs w:val="22"/>
        </w:rPr>
        <w:t xml:space="preserve"> into </w:t>
      </w:r>
      <w:r w:rsidR="00E11AE0">
        <w:rPr>
          <w:rFonts w:cs="Arial"/>
          <w:sz w:val="22"/>
          <w:szCs w:val="22"/>
        </w:rPr>
        <w:t xml:space="preserve">some of the </w:t>
      </w:r>
      <w:r w:rsidR="0004000C">
        <w:rPr>
          <w:rFonts w:cs="Arial"/>
          <w:sz w:val="22"/>
          <w:szCs w:val="22"/>
        </w:rPr>
        <w:t xml:space="preserve">critical services, under usual circumstances there would be </w:t>
      </w:r>
      <w:r w:rsidR="00AD344D">
        <w:rPr>
          <w:rFonts w:cs="Arial"/>
          <w:sz w:val="22"/>
          <w:szCs w:val="22"/>
        </w:rPr>
        <w:t xml:space="preserve">a reduced need for significant increases to services and staffing </w:t>
      </w:r>
      <w:r w:rsidR="00911125">
        <w:rPr>
          <w:rFonts w:cs="Arial"/>
          <w:sz w:val="22"/>
          <w:szCs w:val="22"/>
        </w:rPr>
        <w:t xml:space="preserve">in planning for winter. However, we know that this year will potentially be one of the most challenging health and social care have faced </w:t>
      </w:r>
      <w:r w:rsidR="004D7B09">
        <w:rPr>
          <w:rFonts w:cs="Arial"/>
          <w:sz w:val="22"/>
          <w:szCs w:val="22"/>
        </w:rPr>
        <w:t xml:space="preserve">in recent times. The continued widespread presence of </w:t>
      </w:r>
      <w:r>
        <w:rPr>
          <w:rFonts w:cs="Arial"/>
          <w:sz w:val="22"/>
          <w:szCs w:val="22"/>
        </w:rPr>
        <w:t>C</w:t>
      </w:r>
      <w:r w:rsidR="004D7B09">
        <w:rPr>
          <w:rFonts w:cs="Arial"/>
          <w:sz w:val="22"/>
          <w:szCs w:val="22"/>
        </w:rPr>
        <w:t>ovid-19 coupled with a likely resurgence of the flu vir</w:t>
      </w:r>
      <w:r w:rsidR="00D42DB4">
        <w:rPr>
          <w:rFonts w:cs="Arial"/>
          <w:sz w:val="22"/>
          <w:szCs w:val="22"/>
        </w:rPr>
        <w:t xml:space="preserve">us plus the significant workforce challenges across the </w:t>
      </w:r>
      <w:r w:rsidR="0034009D">
        <w:rPr>
          <w:rFonts w:cs="Arial"/>
          <w:sz w:val="22"/>
          <w:szCs w:val="22"/>
        </w:rPr>
        <w:t>care market mean</w:t>
      </w:r>
      <w:r w:rsidR="003F709B">
        <w:rPr>
          <w:rFonts w:cs="Arial"/>
          <w:sz w:val="22"/>
          <w:szCs w:val="22"/>
        </w:rPr>
        <w:t xml:space="preserve">s that planning </w:t>
      </w:r>
      <w:r w:rsidR="00437211">
        <w:rPr>
          <w:rFonts w:cs="Arial"/>
          <w:sz w:val="22"/>
          <w:szCs w:val="22"/>
        </w:rPr>
        <w:t>is more complicated than ever before. We also know that across health and social care the workforce is fatigued</w:t>
      </w:r>
      <w:r w:rsidR="00B54196">
        <w:rPr>
          <w:rFonts w:cs="Arial"/>
          <w:sz w:val="22"/>
          <w:szCs w:val="22"/>
        </w:rPr>
        <w:t xml:space="preserve"> from the relentlessness of the response to the pandemic</w:t>
      </w:r>
      <w:r w:rsidR="0040507E">
        <w:rPr>
          <w:rFonts w:cs="Arial"/>
          <w:sz w:val="22"/>
          <w:szCs w:val="22"/>
        </w:rPr>
        <w:t xml:space="preserve">. Recruitment, </w:t>
      </w:r>
      <w:r w:rsidR="005A7AAC">
        <w:rPr>
          <w:rFonts w:cs="Arial"/>
          <w:sz w:val="22"/>
          <w:szCs w:val="22"/>
        </w:rPr>
        <w:t>retention,</w:t>
      </w:r>
      <w:r w:rsidR="0040507E">
        <w:rPr>
          <w:rFonts w:cs="Arial"/>
          <w:sz w:val="22"/>
          <w:szCs w:val="22"/>
        </w:rPr>
        <w:t xml:space="preserve"> and staff wellbeing are of paramount importance and </w:t>
      </w:r>
      <w:r w:rsidR="00C63F5F">
        <w:rPr>
          <w:rFonts w:cs="Arial"/>
          <w:sz w:val="22"/>
          <w:szCs w:val="22"/>
        </w:rPr>
        <w:t xml:space="preserve">concern. </w:t>
      </w:r>
    </w:p>
    <w:p w14:paraId="2B770CA6" w14:textId="77777777" w:rsidR="00C63F5F" w:rsidRDefault="00762FF0" w:rsidP="004A144C">
      <w:pPr>
        <w:spacing w:before="200"/>
        <w:rPr>
          <w:rFonts w:cs="Arial"/>
          <w:sz w:val="22"/>
          <w:szCs w:val="22"/>
        </w:rPr>
      </w:pPr>
      <w:r>
        <w:rPr>
          <w:rFonts w:cs="Arial"/>
          <w:sz w:val="22"/>
          <w:szCs w:val="22"/>
        </w:rPr>
        <w:t xml:space="preserve">The risks and concerns </w:t>
      </w:r>
      <w:r w:rsidR="00F4080F">
        <w:rPr>
          <w:rFonts w:cs="Arial"/>
          <w:sz w:val="22"/>
          <w:szCs w:val="22"/>
        </w:rPr>
        <w:t xml:space="preserve">in this winter plan are echoed and mirrored in </w:t>
      </w:r>
      <w:r w:rsidR="00804084">
        <w:rPr>
          <w:rFonts w:cs="Arial"/>
          <w:sz w:val="22"/>
          <w:szCs w:val="22"/>
        </w:rPr>
        <w:t xml:space="preserve">all </w:t>
      </w:r>
      <w:r w:rsidR="00F4080F">
        <w:rPr>
          <w:rFonts w:cs="Arial"/>
          <w:sz w:val="22"/>
          <w:szCs w:val="22"/>
        </w:rPr>
        <w:t>the 5 Place Based Partnership plans across Lancashire &amp; South Cumbria, a</w:t>
      </w:r>
      <w:r w:rsidR="00386741">
        <w:rPr>
          <w:rFonts w:cs="Arial"/>
          <w:sz w:val="22"/>
          <w:szCs w:val="22"/>
        </w:rPr>
        <w:t xml:space="preserve">s well as in the overarching Integrated Care </w:t>
      </w:r>
      <w:r w:rsidR="00523625">
        <w:rPr>
          <w:rFonts w:cs="Arial"/>
          <w:sz w:val="22"/>
          <w:szCs w:val="22"/>
        </w:rPr>
        <w:t>System</w:t>
      </w:r>
      <w:r w:rsidR="007E647E">
        <w:rPr>
          <w:rFonts w:cs="Arial"/>
          <w:sz w:val="22"/>
          <w:szCs w:val="22"/>
        </w:rPr>
        <w:t xml:space="preserve"> plan. The actions </w:t>
      </w:r>
      <w:r w:rsidR="00871CEE">
        <w:rPr>
          <w:rFonts w:cs="Arial"/>
          <w:sz w:val="22"/>
          <w:szCs w:val="22"/>
        </w:rPr>
        <w:t>LCC Adult Social Care are taking and the plans already in place are also part of those joint health and social care plans.</w:t>
      </w:r>
    </w:p>
    <w:p w14:paraId="112D03DD" w14:textId="77777777" w:rsidR="0012092C" w:rsidRDefault="00762FF0" w:rsidP="0012092C">
      <w:pPr>
        <w:rPr>
          <w:rFonts w:cs="Arial"/>
          <w:sz w:val="22"/>
          <w:szCs w:val="22"/>
        </w:rPr>
      </w:pPr>
      <w:r>
        <w:rPr>
          <w:rFonts w:cs="Arial"/>
          <w:sz w:val="22"/>
          <w:szCs w:val="22"/>
        </w:rPr>
        <w:t xml:space="preserve">Within our </w:t>
      </w:r>
      <w:r w:rsidR="009E5D9E">
        <w:rPr>
          <w:rFonts w:cs="Arial"/>
          <w:sz w:val="22"/>
          <w:szCs w:val="22"/>
        </w:rPr>
        <w:t xml:space="preserve">LCC </w:t>
      </w:r>
      <w:r>
        <w:rPr>
          <w:rFonts w:cs="Arial"/>
          <w:sz w:val="22"/>
          <w:szCs w:val="22"/>
        </w:rPr>
        <w:t xml:space="preserve">Adult Social Care Winter </w:t>
      </w:r>
      <w:r w:rsidR="009E5D9E">
        <w:rPr>
          <w:rFonts w:cs="Arial"/>
          <w:sz w:val="22"/>
          <w:szCs w:val="22"/>
        </w:rPr>
        <w:t>P</w:t>
      </w:r>
      <w:r>
        <w:rPr>
          <w:rFonts w:cs="Arial"/>
          <w:sz w:val="22"/>
          <w:szCs w:val="22"/>
        </w:rPr>
        <w:t xml:space="preserve">lan, the focus remains </w:t>
      </w:r>
      <w:r w:rsidR="0097160F">
        <w:rPr>
          <w:rFonts w:cs="Arial"/>
          <w:sz w:val="22"/>
          <w:szCs w:val="22"/>
        </w:rPr>
        <w:t xml:space="preserve">on </w:t>
      </w:r>
      <w:r w:rsidR="00695AA5">
        <w:rPr>
          <w:rFonts w:cs="Arial"/>
          <w:sz w:val="22"/>
          <w:szCs w:val="22"/>
        </w:rPr>
        <w:t>ensur</w:t>
      </w:r>
      <w:r w:rsidR="0097160F">
        <w:rPr>
          <w:rFonts w:cs="Arial"/>
          <w:sz w:val="22"/>
          <w:szCs w:val="22"/>
        </w:rPr>
        <w:t>ing we can deliver</w:t>
      </w:r>
      <w:r w:rsidR="00695AA5">
        <w:rPr>
          <w:rFonts w:cs="Arial"/>
          <w:sz w:val="22"/>
          <w:szCs w:val="22"/>
        </w:rPr>
        <w:t xml:space="preserve"> high quality and responsive services that enable people to maximise their independence, leave hospital as soon as they no longer need a hospital bed or avoid an unnecessary admission, and remain living in their own home for as long as possible.</w:t>
      </w:r>
      <w:r w:rsidR="00732A14">
        <w:rPr>
          <w:rFonts w:cs="Arial"/>
          <w:sz w:val="22"/>
          <w:szCs w:val="22"/>
        </w:rPr>
        <w:t xml:space="preserve"> The </w:t>
      </w:r>
      <w:r w:rsidR="00732A14">
        <w:rPr>
          <w:rFonts w:cs="Arial"/>
          <w:sz w:val="22"/>
          <w:szCs w:val="22"/>
        </w:rPr>
        <w:lastRenderedPageBreak/>
        <w:t>plan also sets out the risks to Adult S</w:t>
      </w:r>
      <w:r w:rsidR="009C4A66">
        <w:rPr>
          <w:rFonts w:cs="Arial"/>
          <w:sz w:val="22"/>
          <w:szCs w:val="22"/>
        </w:rPr>
        <w:t>o</w:t>
      </w:r>
      <w:r w:rsidR="00732A14">
        <w:rPr>
          <w:rFonts w:cs="Arial"/>
          <w:sz w:val="22"/>
          <w:szCs w:val="22"/>
        </w:rPr>
        <w:t xml:space="preserve">cial Care being able to </w:t>
      </w:r>
      <w:r w:rsidR="00A82E81">
        <w:rPr>
          <w:rFonts w:cs="Arial"/>
          <w:sz w:val="22"/>
          <w:szCs w:val="22"/>
        </w:rPr>
        <w:t xml:space="preserve">achieve this, and the mitigating actions to be taken. </w:t>
      </w:r>
    </w:p>
    <w:p w14:paraId="06F9FAAC" w14:textId="77777777" w:rsidR="0012092C" w:rsidRDefault="00762FF0" w:rsidP="0012092C">
      <w:pPr>
        <w:rPr>
          <w:rFonts w:cs="Arial"/>
          <w:sz w:val="22"/>
          <w:szCs w:val="22"/>
        </w:rPr>
      </w:pPr>
      <w:r w:rsidRPr="002B30D9">
        <w:rPr>
          <w:rFonts w:cs="Arial"/>
          <w:sz w:val="22"/>
          <w:szCs w:val="22"/>
        </w:rPr>
        <w:t xml:space="preserve">The </w:t>
      </w:r>
      <w:r>
        <w:rPr>
          <w:rFonts w:cs="Arial"/>
          <w:sz w:val="22"/>
          <w:szCs w:val="22"/>
        </w:rPr>
        <w:t>LCC Adult Soc</w:t>
      </w:r>
      <w:r>
        <w:rPr>
          <w:rFonts w:cs="Arial"/>
          <w:sz w:val="22"/>
          <w:szCs w:val="22"/>
        </w:rPr>
        <w:t>ial Care Winter P</w:t>
      </w:r>
      <w:r w:rsidRPr="002B30D9">
        <w:rPr>
          <w:rFonts w:cs="Arial"/>
          <w:sz w:val="22"/>
          <w:szCs w:val="22"/>
        </w:rPr>
        <w:t>lan</w:t>
      </w:r>
      <w:r w:rsidRPr="00AB6C49">
        <w:rPr>
          <w:rFonts w:cs="Arial"/>
          <w:sz w:val="22"/>
          <w:szCs w:val="22"/>
        </w:rPr>
        <w:t xml:space="preserve"> dated </w:t>
      </w:r>
      <w:r w:rsidR="002279C6">
        <w:rPr>
          <w:rFonts w:cs="Arial"/>
          <w:sz w:val="22"/>
          <w:szCs w:val="22"/>
        </w:rPr>
        <w:t>4</w:t>
      </w:r>
      <w:r w:rsidR="00003968" w:rsidRPr="00003968">
        <w:rPr>
          <w:rFonts w:cs="Arial"/>
          <w:sz w:val="22"/>
          <w:szCs w:val="22"/>
        </w:rPr>
        <w:t>.11.</w:t>
      </w:r>
      <w:r w:rsidRPr="00003968">
        <w:rPr>
          <w:rFonts w:cs="Arial"/>
          <w:sz w:val="22"/>
          <w:szCs w:val="22"/>
        </w:rPr>
        <w:t>202</w:t>
      </w:r>
      <w:r w:rsidR="00A01A35" w:rsidRPr="00003968">
        <w:rPr>
          <w:rFonts w:cs="Arial"/>
          <w:sz w:val="22"/>
          <w:szCs w:val="22"/>
        </w:rPr>
        <w:t>1</w:t>
      </w:r>
      <w:r>
        <w:rPr>
          <w:rFonts w:cs="Arial"/>
          <w:sz w:val="22"/>
          <w:szCs w:val="22"/>
        </w:rPr>
        <w:t xml:space="preserve"> </w:t>
      </w:r>
      <w:r w:rsidRPr="002B30D9">
        <w:rPr>
          <w:rFonts w:cs="Arial"/>
          <w:sz w:val="22"/>
          <w:szCs w:val="22"/>
        </w:rPr>
        <w:t xml:space="preserve">has been signed off by the </w:t>
      </w:r>
      <w:r>
        <w:rPr>
          <w:rFonts w:cs="Arial"/>
          <w:sz w:val="22"/>
          <w:szCs w:val="22"/>
        </w:rPr>
        <w:t xml:space="preserve">Adult Services Senior Leadership Team </w:t>
      </w:r>
      <w:r w:rsidRPr="002B30D9">
        <w:rPr>
          <w:rFonts w:cs="Arial"/>
          <w:sz w:val="22"/>
          <w:szCs w:val="22"/>
        </w:rPr>
        <w:t>and shared with relevant managers and staff within the Council.</w:t>
      </w:r>
      <w:r>
        <w:rPr>
          <w:rFonts w:cs="Arial"/>
          <w:sz w:val="22"/>
          <w:szCs w:val="22"/>
        </w:rPr>
        <w:t xml:space="preserve"> </w:t>
      </w:r>
      <w:r w:rsidR="00BF44E8">
        <w:rPr>
          <w:rFonts w:cs="Arial"/>
          <w:sz w:val="22"/>
          <w:szCs w:val="22"/>
        </w:rPr>
        <w:t xml:space="preserve">The Plan has been shared with </w:t>
      </w:r>
      <w:r w:rsidR="0012648F">
        <w:rPr>
          <w:rFonts w:cs="Arial"/>
          <w:sz w:val="22"/>
          <w:szCs w:val="22"/>
        </w:rPr>
        <w:t>the NHS and other partners locally via the 5 Place Based Partnerships, and also with care providers</w:t>
      </w:r>
      <w:r>
        <w:rPr>
          <w:rFonts w:cs="Arial"/>
          <w:sz w:val="22"/>
          <w:szCs w:val="22"/>
        </w:rPr>
        <w:t>.</w:t>
      </w:r>
      <w:r w:rsidR="000323D9">
        <w:rPr>
          <w:rFonts w:cs="Arial"/>
          <w:sz w:val="22"/>
          <w:szCs w:val="22"/>
        </w:rPr>
        <w:t xml:space="preserve"> </w:t>
      </w:r>
    </w:p>
    <w:p w14:paraId="3F12539A" w14:textId="77777777" w:rsidR="0012092C" w:rsidRDefault="00762FF0" w:rsidP="0012092C">
      <w:pPr>
        <w:rPr>
          <w:rFonts w:cs="Arial"/>
          <w:sz w:val="22"/>
          <w:szCs w:val="22"/>
        </w:rPr>
      </w:pPr>
      <w:r>
        <w:rPr>
          <w:rFonts w:cs="Arial"/>
          <w:sz w:val="22"/>
          <w:szCs w:val="22"/>
        </w:rPr>
        <w:t xml:space="preserve">The range of measures and actions set out in the plan and delivery against it will be monitored on a regular basis by the LCC Adult Social Care Winter Board, which will also agree </w:t>
      </w:r>
      <w:r w:rsidR="004D454D">
        <w:rPr>
          <w:rFonts w:cs="Arial"/>
          <w:sz w:val="22"/>
          <w:szCs w:val="22"/>
        </w:rPr>
        <w:t xml:space="preserve">further </w:t>
      </w:r>
      <w:r>
        <w:rPr>
          <w:rFonts w:cs="Arial"/>
          <w:sz w:val="22"/>
          <w:szCs w:val="22"/>
        </w:rPr>
        <w:t>mitigating action</w:t>
      </w:r>
      <w:r>
        <w:rPr>
          <w:rFonts w:cs="Arial"/>
          <w:sz w:val="22"/>
          <w:szCs w:val="22"/>
        </w:rPr>
        <w:t>s where required.</w:t>
      </w:r>
    </w:p>
    <w:p w14:paraId="3D1E20D9" w14:textId="77777777" w:rsidR="0012092C" w:rsidRDefault="00762FF0" w:rsidP="0012092C">
      <w:pPr>
        <w:rPr>
          <w:rFonts w:cs="Arial"/>
          <w:sz w:val="22"/>
          <w:szCs w:val="22"/>
        </w:rPr>
      </w:pPr>
      <w:r>
        <w:rPr>
          <w:rFonts w:cs="Arial"/>
          <w:sz w:val="22"/>
          <w:szCs w:val="22"/>
        </w:rPr>
        <w:t>Any significant amendments will be communicated via the issue of a</w:t>
      </w:r>
      <w:r w:rsidR="00A506EE">
        <w:rPr>
          <w:rFonts w:cs="Arial"/>
          <w:sz w:val="22"/>
          <w:szCs w:val="22"/>
        </w:rPr>
        <w:t xml:space="preserve">n updated </w:t>
      </w:r>
      <w:r>
        <w:rPr>
          <w:rFonts w:cs="Arial"/>
          <w:sz w:val="22"/>
          <w:szCs w:val="22"/>
        </w:rPr>
        <w:t>version</w:t>
      </w:r>
    </w:p>
    <w:p w14:paraId="47DEFFDF" w14:textId="77777777" w:rsidR="00814C6B" w:rsidRDefault="00814C6B" w:rsidP="0012092C">
      <w:pPr>
        <w:rPr>
          <w:rFonts w:cs="Arial"/>
          <w:sz w:val="22"/>
          <w:szCs w:val="22"/>
        </w:rPr>
      </w:pPr>
    </w:p>
    <w:p w14:paraId="510ADC16" w14:textId="77777777" w:rsidR="0012092C" w:rsidRPr="00F261AC" w:rsidRDefault="00762FF0" w:rsidP="0012092C">
      <w:pPr>
        <w:pStyle w:val="ListParagraph"/>
        <w:numPr>
          <w:ilvl w:val="0"/>
          <w:numId w:val="5"/>
        </w:numPr>
        <w:rPr>
          <w:rFonts w:cs="Arial"/>
          <w:b/>
          <w:sz w:val="28"/>
          <w:szCs w:val="28"/>
        </w:rPr>
      </w:pPr>
      <w:r w:rsidRPr="00F261AC">
        <w:rPr>
          <w:rFonts w:cs="Arial"/>
          <w:b/>
          <w:sz w:val="28"/>
          <w:szCs w:val="28"/>
        </w:rPr>
        <w:t xml:space="preserve">Planning Context </w:t>
      </w:r>
      <w:r w:rsidR="003F0383">
        <w:rPr>
          <w:rFonts w:cs="Arial"/>
          <w:b/>
          <w:sz w:val="28"/>
          <w:szCs w:val="28"/>
        </w:rPr>
        <w:t xml:space="preserve">(including </w:t>
      </w:r>
      <w:r w:rsidR="00AB080D">
        <w:rPr>
          <w:rFonts w:cs="Arial"/>
          <w:b/>
          <w:sz w:val="28"/>
          <w:szCs w:val="28"/>
        </w:rPr>
        <w:t>risk)</w:t>
      </w:r>
    </w:p>
    <w:p w14:paraId="28AA1C2C" w14:textId="77777777" w:rsidR="0012092C" w:rsidRDefault="00762FF0" w:rsidP="0012092C">
      <w:pPr>
        <w:rPr>
          <w:rFonts w:cs="Arial"/>
          <w:sz w:val="22"/>
          <w:szCs w:val="22"/>
        </w:rPr>
      </w:pPr>
      <w:r>
        <w:rPr>
          <w:rFonts w:cs="Arial"/>
          <w:sz w:val="22"/>
          <w:szCs w:val="22"/>
        </w:rPr>
        <w:t>In addition to the usual considerations of winter and the extra demand that the time of year places on social care, the</w:t>
      </w:r>
      <w:r>
        <w:rPr>
          <w:rFonts w:cs="Arial"/>
          <w:sz w:val="22"/>
          <w:szCs w:val="22"/>
        </w:rPr>
        <w:t xml:space="preserve">re are </w:t>
      </w:r>
      <w:r w:rsidR="00AB080D">
        <w:rPr>
          <w:rFonts w:cs="Arial"/>
          <w:sz w:val="22"/>
          <w:szCs w:val="22"/>
        </w:rPr>
        <w:t>several</w:t>
      </w:r>
      <w:r>
        <w:rPr>
          <w:rFonts w:cs="Arial"/>
          <w:sz w:val="22"/>
          <w:szCs w:val="22"/>
        </w:rPr>
        <w:t xml:space="preserve"> additional factors</w:t>
      </w:r>
      <w:r w:rsidR="00EE5246">
        <w:rPr>
          <w:rFonts w:cs="Arial"/>
          <w:sz w:val="22"/>
          <w:szCs w:val="22"/>
        </w:rPr>
        <w:t xml:space="preserve"> and </w:t>
      </w:r>
      <w:r>
        <w:rPr>
          <w:rFonts w:cs="Arial"/>
          <w:sz w:val="22"/>
          <w:szCs w:val="22"/>
        </w:rPr>
        <w:t xml:space="preserve">risks that have been taken into consideration and influenced the planning for this year. </w:t>
      </w:r>
    </w:p>
    <w:p w14:paraId="21079835" w14:textId="77777777" w:rsidR="0012092C" w:rsidRDefault="00762FF0" w:rsidP="0012092C">
      <w:pPr>
        <w:rPr>
          <w:rFonts w:cs="Arial"/>
          <w:sz w:val="22"/>
          <w:szCs w:val="22"/>
        </w:rPr>
      </w:pPr>
      <w:r>
        <w:rPr>
          <w:rFonts w:cs="Arial"/>
          <w:sz w:val="22"/>
          <w:szCs w:val="22"/>
        </w:rPr>
        <w:t>These include:</w:t>
      </w:r>
    </w:p>
    <w:p w14:paraId="3B66E306" w14:textId="77777777" w:rsidR="0012092C" w:rsidRPr="00F7305D" w:rsidRDefault="00762FF0" w:rsidP="0012092C">
      <w:pPr>
        <w:pStyle w:val="NoSpacing"/>
        <w:jc w:val="both"/>
        <w:rPr>
          <w:rFonts w:ascii="Arial" w:hAnsi="Arial" w:cs="Arial"/>
          <w:b/>
        </w:rPr>
      </w:pPr>
      <w:r w:rsidRPr="00F261AC">
        <w:rPr>
          <w:rFonts w:ascii="Arial" w:hAnsi="Arial" w:cs="Arial"/>
          <w:b/>
          <w:u w:val="single"/>
        </w:rPr>
        <w:t>COVID</w:t>
      </w:r>
      <w:r>
        <w:rPr>
          <w:rFonts w:ascii="Arial" w:hAnsi="Arial" w:cs="Arial"/>
          <w:b/>
          <w:u w:val="single"/>
        </w:rPr>
        <w:t>-19</w:t>
      </w:r>
      <w:r w:rsidRPr="00DC0B78">
        <w:rPr>
          <w:rFonts w:ascii="Arial" w:hAnsi="Arial" w:cs="Arial"/>
        </w:rPr>
        <w:t xml:space="preserve"> </w:t>
      </w:r>
      <w:r w:rsidRPr="00F7305D">
        <w:rPr>
          <w:rFonts w:ascii="Arial" w:hAnsi="Arial" w:cs="Arial"/>
        </w:rPr>
        <w:t>– all the additional pressures that delivering s</w:t>
      </w:r>
      <w:r>
        <w:rPr>
          <w:rFonts w:ascii="Arial" w:hAnsi="Arial" w:cs="Arial"/>
        </w:rPr>
        <w:t>ervices in the context of COVID-19's</w:t>
      </w:r>
      <w:r w:rsidRPr="00F7305D">
        <w:rPr>
          <w:rFonts w:ascii="Arial" w:hAnsi="Arial" w:cs="Arial"/>
        </w:rPr>
        <w:t xml:space="preserve"> continued presence creates for LCC, the NHS and social care </w:t>
      </w:r>
      <w:r w:rsidR="008426A2" w:rsidRPr="00F7305D">
        <w:rPr>
          <w:rFonts w:ascii="Arial" w:hAnsi="Arial" w:cs="Arial"/>
        </w:rPr>
        <w:t>providers.</w:t>
      </w:r>
    </w:p>
    <w:p w14:paraId="752038BD" w14:textId="77777777" w:rsidR="0012092C" w:rsidRDefault="0012092C" w:rsidP="0012092C">
      <w:pPr>
        <w:pStyle w:val="NoSpacing"/>
      </w:pPr>
    </w:p>
    <w:p w14:paraId="702DA983" w14:textId="77777777" w:rsidR="00A91E1F" w:rsidRDefault="00762FF0" w:rsidP="00FE17BE">
      <w:pPr>
        <w:rPr>
          <w:rFonts w:cs="Arial"/>
          <w:sz w:val="22"/>
          <w:szCs w:val="22"/>
        </w:rPr>
      </w:pPr>
      <w:r>
        <w:rPr>
          <w:rFonts w:cs="Arial"/>
          <w:b/>
          <w:bCs/>
          <w:sz w:val="22"/>
          <w:szCs w:val="22"/>
          <w:u w:val="single"/>
        </w:rPr>
        <w:t xml:space="preserve">HM Government </w:t>
      </w:r>
      <w:r w:rsidR="00FE17BE" w:rsidRPr="00FE17BE">
        <w:rPr>
          <w:rFonts w:cs="Arial"/>
          <w:b/>
          <w:bCs/>
          <w:sz w:val="22"/>
          <w:szCs w:val="22"/>
          <w:u w:val="single"/>
        </w:rPr>
        <w:t>COVID-19 R</w:t>
      </w:r>
      <w:r>
        <w:rPr>
          <w:rFonts w:cs="Arial"/>
          <w:b/>
          <w:bCs/>
          <w:sz w:val="22"/>
          <w:szCs w:val="22"/>
          <w:u w:val="single"/>
        </w:rPr>
        <w:t>esponse</w:t>
      </w:r>
      <w:r w:rsidR="00FE17BE" w:rsidRPr="00FE17BE">
        <w:rPr>
          <w:rFonts w:cs="Arial"/>
          <w:b/>
          <w:bCs/>
          <w:sz w:val="22"/>
          <w:szCs w:val="22"/>
          <w:u w:val="single"/>
        </w:rPr>
        <w:t>:</w:t>
      </w:r>
      <w:r w:rsidR="00FE17BE">
        <w:rPr>
          <w:rFonts w:cs="Arial"/>
          <w:b/>
          <w:bCs/>
          <w:sz w:val="22"/>
          <w:szCs w:val="22"/>
          <w:u w:val="single"/>
        </w:rPr>
        <w:t xml:space="preserve"> </w:t>
      </w:r>
      <w:r w:rsidR="00FE17BE" w:rsidRPr="00FE17BE">
        <w:rPr>
          <w:rFonts w:cs="Arial"/>
          <w:b/>
          <w:bCs/>
          <w:sz w:val="22"/>
          <w:szCs w:val="22"/>
          <w:u w:val="single"/>
        </w:rPr>
        <w:t>A</w:t>
      </w:r>
      <w:r>
        <w:rPr>
          <w:rFonts w:cs="Arial"/>
          <w:b/>
          <w:bCs/>
          <w:sz w:val="22"/>
          <w:szCs w:val="22"/>
          <w:u w:val="single"/>
        </w:rPr>
        <w:t>utumn</w:t>
      </w:r>
      <w:r w:rsidR="00FE17BE" w:rsidRPr="00FE17BE">
        <w:rPr>
          <w:rFonts w:cs="Arial"/>
          <w:b/>
          <w:bCs/>
          <w:sz w:val="22"/>
          <w:szCs w:val="22"/>
          <w:u w:val="single"/>
        </w:rPr>
        <w:t xml:space="preserve"> </w:t>
      </w:r>
      <w:r>
        <w:rPr>
          <w:rFonts w:cs="Arial"/>
          <w:b/>
          <w:bCs/>
          <w:sz w:val="22"/>
          <w:szCs w:val="22"/>
          <w:u w:val="single"/>
        </w:rPr>
        <w:t>and</w:t>
      </w:r>
      <w:r w:rsidR="00FE17BE" w:rsidRPr="00FE17BE">
        <w:rPr>
          <w:rFonts w:cs="Arial"/>
          <w:b/>
          <w:bCs/>
          <w:sz w:val="22"/>
          <w:szCs w:val="22"/>
          <w:u w:val="single"/>
        </w:rPr>
        <w:t xml:space="preserve"> W</w:t>
      </w:r>
      <w:r>
        <w:rPr>
          <w:rFonts w:cs="Arial"/>
          <w:b/>
          <w:bCs/>
          <w:sz w:val="22"/>
          <w:szCs w:val="22"/>
          <w:u w:val="single"/>
        </w:rPr>
        <w:t>inter</w:t>
      </w:r>
      <w:r w:rsidR="00FE17BE" w:rsidRPr="00FE17BE">
        <w:rPr>
          <w:rFonts w:cs="Arial"/>
          <w:b/>
          <w:bCs/>
          <w:sz w:val="22"/>
          <w:szCs w:val="22"/>
          <w:u w:val="single"/>
        </w:rPr>
        <w:t xml:space="preserve"> P</w:t>
      </w:r>
      <w:r>
        <w:rPr>
          <w:rFonts w:cs="Arial"/>
          <w:b/>
          <w:bCs/>
          <w:sz w:val="22"/>
          <w:szCs w:val="22"/>
          <w:u w:val="single"/>
        </w:rPr>
        <w:t xml:space="preserve">lan </w:t>
      </w:r>
      <w:r w:rsidR="00791D73">
        <w:rPr>
          <w:rFonts w:cs="Arial"/>
          <w:b/>
          <w:sz w:val="22"/>
          <w:szCs w:val="22"/>
          <w:u w:val="single"/>
        </w:rPr>
        <w:t>2021/22</w:t>
      </w:r>
      <w:r w:rsidR="00695AA5">
        <w:rPr>
          <w:rFonts w:cs="Arial"/>
          <w:sz w:val="22"/>
          <w:szCs w:val="22"/>
        </w:rPr>
        <w:t xml:space="preserve"> - This plan set</w:t>
      </w:r>
      <w:r w:rsidR="00791D73">
        <w:rPr>
          <w:rFonts w:cs="Arial"/>
          <w:sz w:val="22"/>
          <w:szCs w:val="22"/>
        </w:rPr>
        <w:t>s</w:t>
      </w:r>
      <w:r w:rsidR="00695AA5">
        <w:rPr>
          <w:rFonts w:cs="Arial"/>
          <w:sz w:val="22"/>
          <w:szCs w:val="22"/>
        </w:rPr>
        <w:t xml:space="preserve"> out</w:t>
      </w:r>
      <w:r>
        <w:rPr>
          <w:rFonts w:cs="Arial"/>
          <w:sz w:val="22"/>
          <w:szCs w:val="22"/>
        </w:rPr>
        <w:t>:</w:t>
      </w:r>
      <w:r w:rsidR="00695AA5">
        <w:rPr>
          <w:rFonts w:cs="Arial"/>
          <w:sz w:val="22"/>
          <w:szCs w:val="22"/>
        </w:rPr>
        <w:t xml:space="preserve"> </w:t>
      </w:r>
    </w:p>
    <w:p w14:paraId="22CCF45D" w14:textId="77777777" w:rsidR="00791D73" w:rsidRDefault="00762FF0" w:rsidP="005A43FE">
      <w:pPr>
        <w:pStyle w:val="ListParagraph"/>
        <w:numPr>
          <w:ilvl w:val="0"/>
          <w:numId w:val="11"/>
        </w:numPr>
        <w:rPr>
          <w:rFonts w:cs="Arial"/>
          <w:sz w:val="22"/>
          <w:szCs w:val="22"/>
        </w:rPr>
      </w:pPr>
      <w:r>
        <w:rPr>
          <w:rFonts w:cs="Arial"/>
          <w:sz w:val="22"/>
          <w:szCs w:val="22"/>
        </w:rPr>
        <w:t>T</w:t>
      </w:r>
      <w:r w:rsidR="003C21FE" w:rsidRPr="008426A2">
        <w:rPr>
          <w:rFonts w:cs="Arial"/>
          <w:sz w:val="22"/>
          <w:szCs w:val="22"/>
        </w:rPr>
        <w:t xml:space="preserve">he country is now learning to live with covid-19, </w:t>
      </w:r>
      <w:r w:rsidRPr="008426A2">
        <w:rPr>
          <w:rFonts w:cs="Arial"/>
          <w:sz w:val="22"/>
          <w:szCs w:val="22"/>
        </w:rPr>
        <w:t xml:space="preserve">with the main line of defence being vaccination. </w:t>
      </w:r>
    </w:p>
    <w:p w14:paraId="2BC74B4F" w14:textId="77777777" w:rsidR="00490E29" w:rsidRPr="008426A2" w:rsidRDefault="00762FF0" w:rsidP="00490E29">
      <w:pPr>
        <w:pStyle w:val="ListParagraph"/>
        <w:numPr>
          <w:ilvl w:val="0"/>
          <w:numId w:val="11"/>
        </w:numPr>
        <w:rPr>
          <w:rFonts w:cs="Arial"/>
          <w:sz w:val="22"/>
          <w:szCs w:val="22"/>
        </w:rPr>
      </w:pPr>
      <w:r w:rsidRPr="00490E29">
        <w:rPr>
          <w:rFonts w:cs="Arial"/>
          <w:sz w:val="22"/>
          <w:szCs w:val="22"/>
        </w:rPr>
        <w:t>This winter could be</w:t>
      </w:r>
      <w:r>
        <w:rPr>
          <w:rFonts w:cs="Arial"/>
          <w:sz w:val="22"/>
          <w:szCs w:val="22"/>
        </w:rPr>
        <w:t xml:space="preserve"> </w:t>
      </w:r>
      <w:r w:rsidRPr="008426A2">
        <w:rPr>
          <w:rFonts w:cs="Arial"/>
          <w:sz w:val="22"/>
          <w:szCs w:val="22"/>
        </w:rPr>
        <w:t xml:space="preserve">particularly difficult </w:t>
      </w:r>
      <w:r>
        <w:rPr>
          <w:rFonts w:cs="Arial"/>
          <w:sz w:val="22"/>
          <w:szCs w:val="22"/>
        </w:rPr>
        <w:t xml:space="preserve">for the NHS </w:t>
      </w:r>
      <w:r w:rsidRPr="008426A2">
        <w:rPr>
          <w:rFonts w:cs="Arial"/>
          <w:sz w:val="22"/>
          <w:szCs w:val="22"/>
        </w:rPr>
        <w:t>due to the impacts of COVID-19 on top of the usual increase in</w:t>
      </w:r>
      <w:r>
        <w:rPr>
          <w:rFonts w:cs="Arial"/>
          <w:sz w:val="22"/>
          <w:szCs w:val="22"/>
        </w:rPr>
        <w:t xml:space="preserve"> </w:t>
      </w:r>
      <w:r w:rsidRPr="008426A2">
        <w:rPr>
          <w:rFonts w:cs="Arial"/>
          <w:sz w:val="22"/>
          <w:szCs w:val="22"/>
        </w:rPr>
        <w:t>emergency demand and seasonal respira</w:t>
      </w:r>
      <w:r w:rsidRPr="008426A2">
        <w:rPr>
          <w:rFonts w:cs="Arial"/>
          <w:sz w:val="22"/>
          <w:szCs w:val="22"/>
        </w:rPr>
        <w:t>tory diseases such as influenza (flu).</w:t>
      </w:r>
    </w:p>
    <w:p w14:paraId="17A0E008" w14:textId="77777777" w:rsidR="001E6A5B" w:rsidRPr="001E6A5B" w:rsidRDefault="00762FF0" w:rsidP="001E6A5B">
      <w:pPr>
        <w:pStyle w:val="ListParagraph"/>
        <w:numPr>
          <w:ilvl w:val="0"/>
          <w:numId w:val="11"/>
        </w:numPr>
        <w:rPr>
          <w:rFonts w:cs="Arial"/>
          <w:sz w:val="22"/>
          <w:szCs w:val="22"/>
        </w:rPr>
      </w:pPr>
      <w:r>
        <w:rPr>
          <w:rFonts w:cs="Arial"/>
          <w:sz w:val="22"/>
          <w:szCs w:val="22"/>
        </w:rPr>
        <w:t>T</w:t>
      </w:r>
      <w:r w:rsidRPr="001E6A5B">
        <w:rPr>
          <w:rFonts w:cs="Arial"/>
          <w:sz w:val="22"/>
          <w:szCs w:val="22"/>
        </w:rPr>
        <w:t>he impact of flu (and other seasonal viruses) may be greater</w:t>
      </w:r>
    </w:p>
    <w:p w14:paraId="11BF4D94" w14:textId="77777777" w:rsidR="005A43FE" w:rsidRDefault="00762FF0" w:rsidP="001E6A5B">
      <w:pPr>
        <w:pStyle w:val="ListParagraph"/>
        <w:rPr>
          <w:rFonts w:cs="Arial"/>
          <w:sz w:val="22"/>
          <w:szCs w:val="22"/>
        </w:rPr>
      </w:pPr>
      <w:r w:rsidRPr="001E6A5B">
        <w:rPr>
          <w:rFonts w:cs="Arial"/>
          <w:sz w:val="22"/>
          <w:szCs w:val="22"/>
        </w:rPr>
        <w:t>this winter than in a normal winter due to very low levels of flu over winter 2020-</w:t>
      </w:r>
      <w:r>
        <w:rPr>
          <w:rFonts w:cs="Arial"/>
          <w:sz w:val="22"/>
          <w:szCs w:val="22"/>
        </w:rPr>
        <w:t>21</w:t>
      </w:r>
    </w:p>
    <w:p w14:paraId="730FE2DB" w14:textId="77777777" w:rsidR="006F7705" w:rsidRDefault="00762FF0" w:rsidP="00BB4834">
      <w:pPr>
        <w:pStyle w:val="ListParagraph"/>
        <w:numPr>
          <w:ilvl w:val="0"/>
          <w:numId w:val="11"/>
        </w:numPr>
        <w:rPr>
          <w:rFonts w:cs="Arial"/>
          <w:sz w:val="22"/>
          <w:szCs w:val="22"/>
        </w:rPr>
      </w:pPr>
      <w:r>
        <w:rPr>
          <w:rFonts w:cs="Arial"/>
          <w:sz w:val="22"/>
          <w:szCs w:val="22"/>
        </w:rPr>
        <w:t xml:space="preserve">A </w:t>
      </w:r>
      <w:r w:rsidR="00A3463E">
        <w:rPr>
          <w:rFonts w:cs="Arial"/>
          <w:sz w:val="22"/>
          <w:szCs w:val="22"/>
        </w:rPr>
        <w:t xml:space="preserve">covid-19 </w:t>
      </w:r>
      <w:r>
        <w:rPr>
          <w:rFonts w:cs="Arial"/>
          <w:sz w:val="22"/>
          <w:szCs w:val="22"/>
        </w:rPr>
        <w:t>booster vaccination programme for vulnerable people, healt</w:t>
      </w:r>
      <w:r>
        <w:rPr>
          <w:rFonts w:cs="Arial"/>
          <w:sz w:val="22"/>
          <w:szCs w:val="22"/>
        </w:rPr>
        <w:t>h and social care staff and adults over 50</w:t>
      </w:r>
      <w:r w:rsidR="00A3463E">
        <w:rPr>
          <w:rFonts w:cs="Arial"/>
          <w:sz w:val="22"/>
          <w:szCs w:val="22"/>
        </w:rPr>
        <w:t xml:space="preserve"> and the largest ever </w:t>
      </w:r>
      <w:r w:rsidR="00420361">
        <w:rPr>
          <w:rFonts w:cs="Arial"/>
          <w:sz w:val="22"/>
          <w:szCs w:val="22"/>
        </w:rPr>
        <w:t>national flu vaccination campaign</w:t>
      </w:r>
    </w:p>
    <w:p w14:paraId="437EDF53" w14:textId="77777777" w:rsidR="002461BD" w:rsidRPr="002461BD" w:rsidRDefault="00762FF0" w:rsidP="002461BD">
      <w:pPr>
        <w:rPr>
          <w:rFonts w:cs="Arial"/>
          <w:sz w:val="22"/>
          <w:szCs w:val="22"/>
        </w:rPr>
      </w:pPr>
      <w:r>
        <w:rPr>
          <w:rFonts w:cs="Arial"/>
          <w:sz w:val="22"/>
          <w:szCs w:val="22"/>
        </w:rPr>
        <w:t>The plan sets out contingency planning</w:t>
      </w:r>
      <w:r w:rsidR="00270E51">
        <w:rPr>
          <w:rFonts w:cs="Arial"/>
          <w:sz w:val="22"/>
          <w:szCs w:val="22"/>
        </w:rPr>
        <w:t xml:space="preserve">, a 'Plan B' for England which would be enacted if the data suggests further measures are </w:t>
      </w:r>
      <w:r w:rsidR="00292D09">
        <w:rPr>
          <w:rFonts w:cs="Arial"/>
          <w:sz w:val="22"/>
          <w:szCs w:val="22"/>
        </w:rPr>
        <w:t xml:space="preserve">necessary </w:t>
      </w:r>
      <w:r w:rsidR="00A11943">
        <w:rPr>
          <w:rFonts w:cs="Arial"/>
          <w:sz w:val="22"/>
          <w:szCs w:val="22"/>
        </w:rPr>
        <w:t>to</w:t>
      </w:r>
      <w:r w:rsidR="00292D09">
        <w:rPr>
          <w:rFonts w:cs="Arial"/>
          <w:sz w:val="22"/>
          <w:szCs w:val="22"/>
        </w:rPr>
        <w:t xml:space="preserve"> protect the NHS.</w:t>
      </w:r>
      <w:r>
        <w:rPr>
          <w:rFonts w:cs="Arial"/>
          <w:sz w:val="22"/>
          <w:szCs w:val="22"/>
        </w:rPr>
        <w:t xml:space="preserve"> </w:t>
      </w:r>
      <w:r w:rsidRPr="002461BD">
        <w:rPr>
          <w:rFonts w:cs="Arial"/>
          <w:sz w:val="22"/>
          <w:szCs w:val="22"/>
        </w:rPr>
        <w:t>Plan B prioritises measures which can help control transmission of</w:t>
      </w:r>
      <w:r>
        <w:rPr>
          <w:rFonts w:cs="Arial"/>
          <w:sz w:val="22"/>
          <w:szCs w:val="22"/>
        </w:rPr>
        <w:t xml:space="preserve"> </w:t>
      </w:r>
      <w:r w:rsidRPr="002461BD">
        <w:rPr>
          <w:rFonts w:cs="Arial"/>
          <w:sz w:val="22"/>
          <w:szCs w:val="22"/>
        </w:rPr>
        <w:t>the virus while seeking to minimise economic and social impacts. This includes:</w:t>
      </w:r>
    </w:p>
    <w:p w14:paraId="754A3F0D" w14:textId="77777777" w:rsidR="002461BD" w:rsidRPr="002461BD" w:rsidRDefault="00762FF0" w:rsidP="002461BD">
      <w:pPr>
        <w:rPr>
          <w:rFonts w:cs="Arial"/>
          <w:sz w:val="22"/>
          <w:szCs w:val="22"/>
        </w:rPr>
      </w:pPr>
      <w:r w:rsidRPr="002461BD">
        <w:rPr>
          <w:rFonts w:cs="Arial"/>
          <w:sz w:val="22"/>
          <w:szCs w:val="22"/>
        </w:rPr>
        <w:t>a. Communicating clearly and urgently to the public that the level of risk has</w:t>
      </w:r>
      <w:r>
        <w:rPr>
          <w:rFonts w:cs="Arial"/>
          <w:sz w:val="22"/>
          <w:szCs w:val="22"/>
        </w:rPr>
        <w:t xml:space="preserve"> </w:t>
      </w:r>
      <w:r w:rsidRPr="002461BD">
        <w:rPr>
          <w:rFonts w:cs="Arial"/>
          <w:sz w:val="22"/>
          <w:szCs w:val="22"/>
        </w:rPr>
        <w:t>increased, and with it the ne</w:t>
      </w:r>
      <w:r w:rsidRPr="002461BD">
        <w:rPr>
          <w:rFonts w:cs="Arial"/>
          <w:sz w:val="22"/>
          <w:szCs w:val="22"/>
        </w:rPr>
        <w:t>ed to behave more cautiously.</w:t>
      </w:r>
    </w:p>
    <w:p w14:paraId="3C61D600" w14:textId="77777777" w:rsidR="002461BD" w:rsidRPr="002461BD" w:rsidRDefault="00762FF0" w:rsidP="002461BD">
      <w:pPr>
        <w:rPr>
          <w:rFonts w:cs="Arial"/>
          <w:sz w:val="22"/>
          <w:szCs w:val="22"/>
        </w:rPr>
      </w:pPr>
      <w:r w:rsidRPr="002461BD">
        <w:rPr>
          <w:rFonts w:cs="Arial"/>
          <w:sz w:val="22"/>
          <w:szCs w:val="22"/>
        </w:rPr>
        <w:t>b. Introducing mandatory vaccine-only COVID-status certification in certain settings.</w:t>
      </w:r>
    </w:p>
    <w:p w14:paraId="105B96A5" w14:textId="77777777" w:rsidR="00FE5E04" w:rsidRDefault="00762FF0" w:rsidP="00FE5E04">
      <w:pPr>
        <w:rPr>
          <w:rFonts w:cs="Arial"/>
          <w:sz w:val="22"/>
          <w:szCs w:val="22"/>
        </w:rPr>
      </w:pPr>
      <w:r w:rsidRPr="002461BD">
        <w:rPr>
          <w:rFonts w:cs="Arial"/>
          <w:sz w:val="22"/>
          <w:szCs w:val="22"/>
        </w:rPr>
        <w:t>c. Legally mandating face coverings in certain settings.</w:t>
      </w:r>
    </w:p>
    <w:p w14:paraId="24AEE6D9" w14:textId="77777777" w:rsidR="00FE5E04" w:rsidRPr="008426A2" w:rsidRDefault="00762FF0" w:rsidP="00FE5E04">
      <w:pPr>
        <w:rPr>
          <w:rFonts w:cs="Arial"/>
          <w:sz w:val="22"/>
          <w:szCs w:val="22"/>
        </w:rPr>
      </w:pPr>
      <w:r>
        <w:rPr>
          <w:rFonts w:cs="Arial"/>
          <w:sz w:val="22"/>
          <w:szCs w:val="22"/>
        </w:rPr>
        <w:t xml:space="preserve">d. Asking people to work from home again, even if only for a short period of </w:t>
      </w:r>
      <w:r>
        <w:rPr>
          <w:rFonts w:cs="Arial"/>
          <w:sz w:val="22"/>
          <w:szCs w:val="22"/>
        </w:rPr>
        <w:t>time</w:t>
      </w:r>
    </w:p>
    <w:p w14:paraId="64DAE16E" w14:textId="77777777" w:rsidR="00B43B03" w:rsidRPr="00CE1EAC" w:rsidRDefault="00762FF0" w:rsidP="00933DC4">
      <w:pPr>
        <w:rPr>
          <w:rFonts w:cs="Arial"/>
          <w:sz w:val="22"/>
          <w:szCs w:val="22"/>
        </w:rPr>
      </w:pPr>
      <w:r>
        <w:rPr>
          <w:rFonts w:cs="Arial"/>
          <w:sz w:val="22"/>
          <w:szCs w:val="22"/>
        </w:rPr>
        <w:t xml:space="preserve">In section 4 </w:t>
      </w:r>
      <w:r w:rsidR="009E5D9E">
        <w:rPr>
          <w:rFonts w:cs="Arial"/>
          <w:sz w:val="22"/>
          <w:szCs w:val="22"/>
        </w:rPr>
        <w:t>'</w:t>
      </w:r>
      <w:r w:rsidR="00A11943">
        <w:rPr>
          <w:rFonts w:cs="Arial"/>
          <w:sz w:val="22"/>
          <w:szCs w:val="22"/>
        </w:rPr>
        <w:t>Supporting the NHS and Social Care</w:t>
      </w:r>
      <w:r w:rsidR="009E5D9E">
        <w:rPr>
          <w:rFonts w:cs="Arial"/>
          <w:sz w:val="22"/>
          <w:szCs w:val="22"/>
        </w:rPr>
        <w:t>'</w:t>
      </w:r>
      <w:r w:rsidR="00A11943">
        <w:rPr>
          <w:rFonts w:cs="Arial"/>
          <w:sz w:val="22"/>
          <w:szCs w:val="22"/>
        </w:rPr>
        <w:t xml:space="preserve">, the plan references the </w:t>
      </w:r>
      <w:r w:rsidR="007D421F">
        <w:rPr>
          <w:rFonts w:cs="Arial"/>
          <w:sz w:val="22"/>
          <w:szCs w:val="22"/>
        </w:rPr>
        <w:t xml:space="preserve">additional protection of vulnerable people in Care Homes through the mandatory vaccination requirements for staff. </w:t>
      </w:r>
      <w:r w:rsidR="00F40F49">
        <w:rPr>
          <w:rFonts w:cs="Arial"/>
          <w:sz w:val="22"/>
          <w:szCs w:val="22"/>
        </w:rPr>
        <w:t xml:space="preserve">It also references the ceasing of the shielding scheme for people identified as clinically extremely vulnerable </w:t>
      </w:r>
      <w:r w:rsidR="00CE1EAC">
        <w:rPr>
          <w:rFonts w:cs="Arial"/>
          <w:sz w:val="22"/>
          <w:szCs w:val="22"/>
        </w:rPr>
        <w:t>and</w:t>
      </w:r>
      <w:r w:rsidR="00F40F49">
        <w:rPr>
          <w:rFonts w:cs="Arial"/>
          <w:sz w:val="22"/>
          <w:szCs w:val="22"/>
        </w:rPr>
        <w:t xml:space="preserve"> is clear that </w:t>
      </w:r>
      <w:r w:rsidR="00CE1EAC">
        <w:rPr>
          <w:rFonts w:cs="Arial"/>
          <w:sz w:val="22"/>
          <w:szCs w:val="22"/>
        </w:rPr>
        <w:t>t</w:t>
      </w:r>
      <w:r w:rsidR="00933DC4" w:rsidRPr="00933DC4">
        <w:rPr>
          <w:rFonts w:cs="Arial"/>
          <w:sz w:val="22"/>
          <w:szCs w:val="22"/>
        </w:rPr>
        <w:t>he Government will continue to assess the situation and the risks posed by</w:t>
      </w:r>
      <w:r w:rsidR="00CE1EAC">
        <w:rPr>
          <w:rFonts w:cs="Arial"/>
          <w:sz w:val="22"/>
          <w:szCs w:val="22"/>
        </w:rPr>
        <w:t xml:space="preserve"> </w:t>
      </w:r>
      <w:r w:rsidR="00933DC4" w:rsidRPr="00933DC4">
        <w:rPr>
          <w:rFonts w:cs="Arial"/>
          <w:sz w:val="22"/>
          <w:szCs w:val="22"/>
        </w:rPr>
        <w:t>COVID-19 and, based on clinical advice, will respond accordingly to keep the most</w:t>
      </w:r>
      <w:r w:rsidR="00CE1EAC">
        <w:rPr>
          <w:rFonts w:cs="Arial"/>
          <w:sz w:val="22"/>
          <w:szCs w:val="22"/>
        </w:rPr>
        <w:t xml:space="preserve"> </w:t>
      </w:r>
      <w:r w:rsidR="00933DC4" w:rsidRPr="00933DC4">
        <w:rPr>
          <w:rFonts w:cs="Arial"/>
          <w:sz w:val="22"/>
          <w:szCs w:val="22"/>
        </w:rPr>
        <w:t>vulnerable safe.</w:t>
      </w:r>
    </w:p>
    <w:p w14:paraId="3C07278E" w14:textId="77777777" w:rsidR="0012092C" w:rsidRDefault="00762FF0" w:rsidP="008426A2">
      <w:pPr>
        <w:pStyle w:val="NoSpacing"/>
        <w:rPr>
          <w:rFonts w:ascii="Arial" w:hAnsi="Arial" w:cs="Arial"/>
        </w:rPr>
      </w:pPr>
      <w:r w:rsidRPr="008426A2">
        <w:rPr>
          <w:rFonts w:ascii="Arial" w:hAnsi="Arial" w:cs="Arial"/>
        </w:rPr>
        <w:lastRenderedPageBreak/>
        <w:t>The plan det</w:t>
      </w:r>
      <w:r w:rsidRPr="008426A2">
        <w:rPr>
          <w:rFonts w:ascii="Arial" w:hAnsi="Arial" w:cs="Arial"/>
        </w:rPr>
        <w:t>ails that the Government will continue to support and work with local authorities and local areas directly to reduce the spread and minimise the impact of COVID-19. This includes support for areas with enduring transmission.</w:t>
      </w:r>
    </w:p>
    <w:p w14:paraId="79855051" w14:textId="77777777" w:rsidR="009F1E5C" w:rsidRDefault="009F1E5C" w:rsidP="008426A2">
      <w:pPr>
        <w:pStyle w:val="NoSpacing"/>
        <w:rPr>
          <w:rFonts w:ascii="Arial" w:hAnsi="Arial" w:cs="Arial"/>
        </w:rPr>
      </w:pPr>
    </w:p>
    <w:p w14:paraId="0A673C8C" w14:textId="77777777" w:rsidR="009F1E5C" w:rsidRPr="009F1E5C" w:rsidRDefault="00762FF0" w:rsidP="008426A2">
      <w:pPr>
        <w:pStyle w:val="NoSpacing"/>
        <w:rPr>
          <w:rFonts w:ascii="Arial" w:hAnsi="Arial" w:cs="Arial"/>
        </w:rPr>
      </w:pPr>
      <w:r>
        <w:rPr>
          <w:rFonts w:ascii="Arial" w:hAnsi="Arial" w:cs="Arial"/>
          <w:b/>
          <w:bCs/>
        </w:rPr>
        <w:t xml:space="preserve">National Adult Social Care: COVID-19 Winter Plan 2021 to 2022 (3.11.2021) – </w:t>
      </w:r>
      <w:r>
        <w:rPr>
          <w:rFonts w:ascii="Arial" w:hAnsi="Arial" w:cs="Arial"/>
        </w:rPr>
        <w:t>The plan sets out the national measures being taken and the expectations of local systems. The Lancashire County Council plan takes the requirements of the national plan into accou</w:t>
      </w:r>
      <w:r>
        <w:rPr>
          <w:rFonts w:ascii="Arial" w:hAnsi="Arial" w:cs="Arial"/>
        </w:rPr>
        <w:t xml:space="preserve">nt with the detail and information contained within it. </w:t>
      </w:r>
    </w:p>
    <w:p w14:paraId="358A89EC" w14:textId="77777777" w:rsidR="00865693" w:rsidRDefault="00865693" w:rsidP="008426A2">
      <w:pPr>
        <w:pStyle w:val="NoSpacing"/>
        <w:rPr>
          <w:rFonts w:ascii="Arial" w:hAnsi="Arial" w:cs="Arial"/>
        </w:rPr>
      </w:pPr>
    </w:p>
    <w:p w14:paraId="1ED9EC04" w14:textId="77777777" w:rsidR="00865693" w:rsidRPr="000721BF" w:rsidRDefault="00762FF0" w:rsidP="008426A2">
      <w:pPr>
        <w:pStyle w:val="NoSpacing"/>
        <w:rPr>
          <w:rFonts w:ascii="Arial" w:hAnsi="Arial" w:cs="Arial"/>
        </w:rPr>
      </w:pPr>
      <w:r w:rsidRPr="000721BF">
        <w:rPr>
          <w:rFonts w:ascii="Arial" w:hAnsi="Arial" w:cs="Arial"/>
          <w:b/>
          <w:bCs/>
          <w:u w:val="single"/>
        </w:rPr>
        <w:t>Care Market Challenges</w:t>
      </w:r>
      <w:r>
        <w:rPr>
          <w:rFonts w:ascii="Arial" w:hAnsi="Arial" w:cs="Arial"/>
          <w:b/>
          <w:bCs/>
          <w:u w:val="single"/>
        </w:rPr>
        <w:t xml:space="preserve"> </w:t>
      </w:r>
      <w:r>
        <w:rPr>
          <w:rFonts w:ascii="Arial" w:hAnsi="Arial" w:cs="Arial"/>
        </w:rPr>
        <w:t>-</w:t>
      </w:r>
      <w:r w:rsidRPr="000721BF">
        <w:rPr>
          <w:rFonts w:ascii="Arial" w:hAnsi="Arial" w:cs="Arial"/>
        </w:rPr>
        <w:t xml:space="preserve"> </w:t>
      </w:r>
      <w:r w:rsidR="0057589B" w:rsidRPr="000721BF">
        <w:rPr>
          <w:rFonts w:ascii="Arial" w:hAnsi="Arial" w:cs="Arial"/>
        </w:rPr>
        <w:t xml:space="preserve">The challenges in this sector are </w:t>
      </w:r>
      <w:r w:rsidR="00D73232">
        <w:rPr>
          <w:rFonts w:ascii="Arial" w:hAnsi="Arial" w:cs="Arial"/>
        </w:rPr>
        <w:t xml:space="preserve">seen </w:t>
      </w:r>
      <w:r w:rsidR="0057589B" w:rsidRPr="000721BF">
        <w:rPr>
          <w:rFonts w:ascii="Arial" w:hAnsi="Arial" w:cs="Arial"/>
        </w:rPr>
        <w:t>national</w:t>
      </w:r>
      <w:r w:rsidR="00D73232">
        <w:rPr>
          <w:rFonts w:ascii="Arial" w:hAnsi="Arial" w:cs="Arial"/>
        </w:rPr>
        <w:t>ly</w:t>
      </w:r>
      <w:r w:rsidR="00AC127A" w:rsidRPr="000721BF">
        <w:rPr>
          <w:rFonts w:ascii="Arial" w:hAnsi="Arial" w:cs="Arial"/>
        </w:rPr>
        <w:t xml:space="preserve">, and regionally the picture is similar across all North West Local Authorities. </w:t>
      </w:r>
    </w:p>
    <w:p w14:paraId="294021A8" w14:textId="77777777" w:rsidR="00444187" w:rsidRDefault="00444187" w:rsidP="008426A2">
      <w:pPr>
        <w:pStyle w:val="NoSpacing"/>
        <w:rPr>
          <w:rFonts w:ascii="Arial" w:hAnsi="Arial" w:cs="Arial"/>
        </w:rPr>
      </w:pPr>
    </w:p>
    <w:p w14:paraId="1C57F975" w14:textId="77777777" w:rsidR="00D73232" w:rsidRDefault="00762FF0" w:rsidP="008426A2">
      <w:pPr>
        <w:pStyle w:val="NoSpacing"/>
        <w:rPr>
          <w:rFonts w:ascii="Arial" w:hAnsi="Arial" w:cs="Arial"/>
        </w:rPr>
      </w:pPr>
      <w:r w:rsidRPr="000721BF">
        <w:rPr>
          <w:rFonts w:ascii="Arial" w:hAnsi="Arial" w:cs="Arial"/>
        </w:rPr>
        <w:t xml:space="preserve">Locally in Lancashire, </w:t>
      </w:r>
      <w:r w:rsidR="00404929" w:rsidRPr="000721BF">
        <w:rPr>
          <w:rFonts w:ascii="Arial" w:hAnsi="Arial" w:cs="Arial"/>
        </w:rPr>
        <w:t xml:space="preserve">the pressures are </w:t>
      </w:r>
      <w:r w:rsidR="0027366B" w:rsidRPr="000721BF">
        <w:rPr>
          <w:rFonts w:ascii="Arial" w:hAnsi="Arial" w:cs="Arial"/>
        </w:rPr>
        <w:t xml:space="preserve">multifactorial </w:t>
      </w:r>
      <w:r w:rsidR="00601152" w:rsidRPr="000721BF">
        <w:rPr>
          <w:rFonts w:ascii="Arial" w:hAnsi="Arial" w:cs="Arial"/>
        </w:rPr>
        <w:t xml:space="preserve">including </w:t>
      </w:r>
      <w:r>
        <w:rPr>
          <w:rFonts w:ascii="Arial" w:hAnsi="Arial" w:cs="Arial"/>
        </w:rPr>
        <w:t xml:space="preserve">an increase in </w:t>
      </w:r>
      <w:r w:rsidR="00601152" w:rsidRPr="000721BF">
        <w:rPr>
          <w:rFonts w:ascii="Arial" w:hAnsi="Arial" w:cs="Arial"/>
        </w:rPr>
        <w:t>homecare</w:t>
      </w:r>
      <w:r>
        <w:rPr>
          <w:rFonts w:ascii="Arial" w:hAnsi="Arial" w:cs="Arial"/>
        </w:rPr>
        <w:t xml:space="preserve"> with 85,460 care hours being</w:t>
      </w:r>
      <w:r w:rsidR="00601152" w:rsidRPr="000721BF">
        <w:rPr>
          <w:rFonts w:ascii="Arial" w:hAnsi="Arial" w:cs="Arial"/>
        </w:rPr>
        <w:t xml:space="preserve"> delivered to people in comparison to </w:t>
      </w:r>
      <w:r w:rsidRPr="00D73232">
        <w:rPr>
          <w:rFonts w:ascii="Arial" w:hAnsi="Arial" w:cs="Arial"/>
        </w:rPr>
        <w:t xml:space="preserve">79,356 </w:t>
      </w:r>
      <w:r>
        <w:rPr>
          <w:rFonts w:ascii="Arial" w:hAnsi="Arial" w:cs="Arial"/>
        </w:rPr>
        <w:t xml:space="preserve">care hours being delivered on the same snapshot </w:t>
      </w:r>
      <w:r w:rsidR="00A506EE">
        <w:rPr>
          <w:rFonts w:ascii="Arial" w:hAnsi="Arial" w:cs="Arial"/>
        </w:rPr>
        <w:t xml:space="preserve">October </w:t>
      </w:r>
      <w:r>
        <w:rPr>
          <w:rFonts w:ascii="Arial" w:hAnsi="Arial" w:cs="Arial"/>
        </w:rPr>
        <w:t xml:space="preserve">date </w:t>
      </w:r>
      <w:r w:rsidRPr="000721BF">
        <w:rPr>
          <w:rFonts w:ascii="Arial" w:hAnsi="Arial" w:cs="Arial"/>
        </w:rPr>
        <w:t>in</w:t>
      </w:r>
      <w:r w:rsidR="005F6FF5" w:rsidRPr="000721BF">
        <w:rPr>
          <w:rFonts w:ascii="Arial" w:hAnsi="Arial" w:cs="Arial"/>
        </w:rPr>
        <w:t xml:space="preserve"> 2020</w:t>
      </w:r>
      <w:r>
        <w:rPr>
          <w:rFonts w:ascii="Arial" w:hAnsi="Arial" w:cs="Arial"/>
        </w:rPr>
        <w:t xml:space="preserve">. </w:t>
      </w:r>
    </w:p>
    <w:p w14:paraId="7609C5A8" w14:textId="77777777" w:rsidR="00D73232" w:rsidRDefault="00D73232" w:rsidP="008426A2">
      <w:pPr>
        <w:pStyle w:val="NoSpacing"/>
        <w:rPr>
          <w:rFonts w:ascii="Arial" w:hAnsi="Arial" w:cs="Arial"/>
        </w:rPr>
      </w:pPr>
    </w:p>
    <w:p w14:paraId="6FF0BB29" w14:textId="77777777" w:rsidR="00E45400" w:rsidRPr="000721BF" w:rsidRDefault="00762FF0" w:rsidP="008426A2">
      <w:pPr>
        <w:pStyle w:val="NoSpacing"/>
        <w:rPr>
          <w:rFonts w:ascii="Arial" w:hAnsi="Arial" w:cs="Arial"/>
        </w:rPr>
      </w:pPr>
      <w:r w:rsidRPr="000721BF">
        <w:rPr>
          <w:rFonts w:ascii="Arial" w:hAnsi="Arial" w:cs="Arial"/>
        </w:rPr>
        <w:t xml:space="preserve">Some of the underlying contributory factors to the </w:t>
      </w:r>
      <w:r w:rsidRPr="000721BF">
        <w:rPr>
          <w:rFonts w:ascii="Arial" w:hAnsi="Arial" w:cs="Arial"/>
        </w:rPr>
        <w:t>current situation include:</w:t>
      </w:r>
    </w:p>
    <w:p w14:paraId="0148FAED" w14:textId="77777777" w:rsidR="00B144A5" w:rsidRPr="009C4103" w:rsidRDefault="00762FF0" w:rsidP="009C4103">
      <w:pPr>
        <w:numPr>
          <w:ilvl w:val="0"/>
          <w:numId w:val="13"/>
        </w:numPr>
        <w:autoSpaceDE/>
        <w:autoSpaceDN/>
        <w:adjustRightInd/>
        <w:spacing w:after="0"/>
        <w:jc w:val="left"/>
        <w:rPr>
          <w:rFonts w:eastAsia="Times New Roman" w:cs="Arial"/>
          <w:color w:val="auto"/>
          <w:sz w:val="22"/>
          <w:szCs w:val="22"/>
        </w:rPr>
      </w:pPr>
      <w:r w:rsidRPr="000721BF">
        <w:rPr>
          <w:rFonts w:eastAsia="Times New Roman" w:cs="Arial"/>
          <w:color w:val="auto"/>
          <w:sz w:val="22"/>
          <w:szCs w:val="22"/>
        </w:rPr>
        <w:t>Competition from other sectors on pay, terms and conditions, career progression</w:t>
      </w:r>
    </w:p>
    <w:p w14:paraId="67CF0048" w14:textId="77777777" w:rsidR="00B144A5" w:rsidRPr="000721BF" w:rsidRDefault="00762FF0" w:rsidP="00B144A5">
      <w:pPr>
        <w:numPr>
          <w:ilvl w:val="0"/>
          <w:numId w:val="13"/>
        </w:numPr>
        <w:autoSpaceDE/>
        <w:autoSpaceDN/>
        <w:adjustRightInd/>
        <w:spacing w:after="0"/>
        <w:jc w:val="left"/>
        <w:rPr>
          <w:rFonts w:eastAsia="Times New Roman" w:cs="Arial"/>
          <w:color w:val="auto"/>
          <w:sz w:val="22"/>
          <w:szCs w:val="22"/>
        </w:rPr>
      </w:pPr>
      <w:r w:rsidRPr="000721BF">
        <w:rPr>
          <w:rFonts w:eastAsia="Times New Roman" w:cs="Arial"/>
          <w:color w:val="auto"/>
          <w:sz w:val="22"/>
          <w:szCs w:val="22"/>
        </w:rPr>
        <w:t>Better pay</w:t>
      </w:r>
      <w:r w:rsidR="00E01DBC" w:rsidRPr="000721BF">
        <w:rPr>
          <w:rFonts w:eastAsia="Times New Roman" w:cs="Arial"/>
          <w:color w:val="auto"/>
          <w:sz w:val="22"/>
          <w:szCs w:val="22"/>
        </w:rPr>
        <w:t xml:space="preserve"> and staff </w:t>
      </w:r>
      <w:r w:rsidRPr="000721BF">
        <w:rPr>
          <w:rFonts w:eastAsia="Times New Roman" w:cs="Arial"/>
          <w:color w:val="auto"/>
          <w:sz w:val="22"/>
          <w:szCs w:val="22"/>
        </w:rPr>
        <w:t>benefits</w:t>
      </w:r>
      <w:r w:rsidR="00E01DBC" w:rsidRPr="000721BF">
        <w:rPr>
          <w:rFonts w:eastAsia="Times New Roman" w:cs="Arial"/>
          <w:color w:val="auto"/>
          <w:sz w:val="22"/>
          <w:szCs w:val="22"/>
        </w:rPr>
        <w:t xml:space="preserve"> </w:t>
      </w:r>
      <w:r w:rsidRPr="000721BF">
        <w:rPr>
          <w:rFonts w:eastAsia="Times New Roman" w:cs="Arial"/>
          <w:color w:val="auto"/>
          <w:sz w:val="22"/>
          <w:szCs w:val="22"/>
        </w:rPr>
        <w:t xml:space="preserve">in NHS attracts staff in that direction </w:t>
      </w:r>
    </w:p>
    <w:p w14:paraId="0B4AAE1E" w14:textId="77777777" w:rsidR="00B144A5" w:rsidRPr="000721BF" w:rsidRDefault="00762FF0" w:rsidP="00B144A5">
      <w:pPr>
        <w:numPr>
          <w:ilvl w:val="0"/>
          <w:numId w:val="13"/>
        </w:numPr>
        <w:autoSpaceDE/>
        <w:autoSpaceDN/>
        <w:adjustRightInd/>
        <w:spacing w:after="0"/>
        <w:jc w:val="left"/>
        <w:rPr>
          <w:rFonts w:eastAsia="Times New Roman" w:cs="Arial"/>
          <w:color w:val="auto"/>
          <w:sz w:val="22"/>
          <w:szCs w:val="22"/>
        </w:rPr>
      </w:pPr>
      <w:r w:rsidRPr="000721BF">
        <w:rPr>
          <w:rFonts w:eastAsia="Times New Roman" w:cs="Arial"/>
          <w:color w:val="auto"/>
          <w:sz w:val="22"/>
          <w:szCs w:val="22"/>
        </w:rPr>
        <w:t xml:space="preserve">Challenges of the job </w:t>
      </w:r>
    </w:p>
    <w:p w14:paraId="4B065950" w14:textId="77777777" w:rsidR="00B144A5" w:rsidRPr="000721BF" w:rsidRDefault="00762FF0" w:rsidP="00B144A5">
      <w:pPr>
        <w:numPr>
          <w:ilvl w:val="0"/>
          <w:numId w:val="13"/>
        </w:numPr>
        <w:autoSpaceDE/>
        <w:autoSpaceDN/>
        <w:adjustRightInd/>
        <w:spacing w:after="0"/>
        <w:jc w:val="left"/>
        <w:rPr>
          <w:rFonts w:eastAsia="Times New Roman" w:cs="Arial"/>
          <w:color w:val="auto"/>
          <w:sz w:val="22"/>
          <w:szCs w:val="22"/>
        </w:rPr>
      </w:pPr>
      <w:r w:rsidRPr="000721BF">
        <w:rPr>
          <w:rFonts w:eastAsia="Times New Roman" w:cs="Arial"/>
          <w:color w:val="auto"/>
          <w:sz w:val="22"/>
          <w:szCs w:val="22"/>
        </w:rPr>
        <w:t>Media view of social care</w:t>
      </w:r>
    </w:p>
    <w:p w14:paraId="4D9D368A" w14:textId="77777777" w:rsidR="00B144A5" w:rsidRDefault="00762FF0" w:rsidP="00B144A5">
      <w:pPr>
        <w:numPr>
          <w:ilvl w:val="0"/>
          <w:numId w:val="13"/>
        </w:numPr>
        <w:autoSpaceDE/>
        <w:autoSpaceDN/>
        <w:adjustRightInd/>
        <w:spacing w:after="0"/>
        <w:jc w:val="left"/>
        <w:rPr>
          <w:rFonts w:eastAsia="Times New Roman" w:cs="Arial"/>
          <w:color w:val="auto"/>
          <w:sz w:val="22"/>
          <w:szCs w:val="22"/>
        </w:rPr>
      </w:pPr>
      <w:r w:rsidRPr="000721BF">
        <w:rPr>
          <w:rFonts w:eastAsia="Times New Roman" w:cs="Arial"/>
          <w:color w:val="auto"/>
          <w:sz w:val="22"/>
          <w:szCs w:val="22"/>
        </w:rPr>
        <w:t xml:space="preserve">Self isolation episodes </w:t>
      </w:r>
    </w:p>
    <w:p w14:paraId="23423C3A" w14:textId="77777777" w:rsidR="002031C3" w:rsidRDefault="002031C3" w:rsidP="00107650">
      <w:pPr>
        <w:pStyle w:val="NoSpacing"/>
        <w:rPr>
          <w:rFonts w:ascii="Arial" w:hAnsi="Arial" w:cs="Arial"/>
        </w:rPr>
      </w:pPr>
    </w:p>
    <w:p w14:paraId="3F0D4CB8" w14:textId="77777777" w:rsidR="00107650" w:rsidRDefault="00762FF0" w:rsidP="00107650">
      <w:pPr>
        <w:pStyle w:val="NoSpacing"/>
        <w:rPr>
          <w:rFonts w:ascii="Arial" w:hAnsi="Arial" w:cs="Arial"/>
        </w:rPr>
      </w:pPr>
      <w:r>
        <w:rPr>
          <w:rFonts w:ascii="Arial" w:hAnsi="Arial" w:cs="Arial"/>
        </w:rPr>
        <w:t xml:space="preserve">In </w:t>
      </w:r>
      <w:r>
        <w:rPr>
          <w:rFonts w:ascii="Arial" w:hAnsi="Arial" w:cs="Arial"/>
        </w:rPr>
        <w:t xml:space="preserve">addition, there is </w:t>
      </w:r>
      <w:r w:rsidR="00C57450">
        <w:rPr>
          <w:rFonts w:ascii="Arial" w:hAnsi="Arial" w:cs="Arial"/>
        </w:rPr>
        <w:t xml:space="preserve">further impending pressure within the Care Home workforce, with the mandatory vaccination </w:t>
      </w:r>
      <w:r w:rsidR="004B2C9B">
        <w:rPr>
          <w:rFonts w:ascii="Arial" w:hAnsi="Arial" w:cs="Arial"/>
        </w:rPr>
        <w:t xml:space="preserve">requirements deadline approaching in November 2021. Current estimates are that there could be around a </w:t>
      </w:r>
      <w:r w:rsidR="009F1E5C">
        <w:rPr>
          <w:rFonts w:ascii="Arial" w:hAnsi="Arial" w:cs="Arial"/>
        </w:rPr>
        <w:t>5</w:t>
      </w:r>
      <w:r w:rsidR="004B2C9B">
        <w:rPr>
          <w:rFonts w:ascii="Arial" w:hAnsi="Arial" w:cs="Arial"/>
        </w:rPr>
        <w:t>% loss of staff from the sector</w:t>
      </w:r>
      <w:r w:rsidR="00AB42F2">
        <w:rPr>
          <w:rFonts w:ascii="Arial" w:hAnsi="Arial" w:cs="Arial"/>
        </w:rPr>
        <w:t xml:space="preserve"> </w:t>
      </w:r>
      <w:r w:rsidR="004B4269">
        <w:rPr>
          <w:rFonts w:ascii="Arial" w:hAnsi="Arial" w:cs="Arial"/>
        </w:rPr>
        <w:t xml:space="preserve">in Lancashire </w:t>
      </w:r>
      <w:r w:rsidR="00AB42F2">
        <w:rPr>
          <w:rFonts w:ascii="Arial" w:hAnsi="Arial" w:cs="Arial"/>
        </w:rPr>
        <w:t>as a result</w:t>
      </w:r>
      <w:r w:rsidR="00E13E1D">
        <w:rPr>
          <w:rFonts w:ascii="Arial" w:hAnsi="Arial" w:cs="Arial"/>
        </w:rPr>
        <w:t>.</w:t>
      </w:r>
    </w:p>
    <w:p w14:paraId="7C450BE7" w14:textId="77777777" w:rsidR="007251B5" w:rsidRDefault="007251B5" w:rsidP="00107650">
      <w:pPr>
        <w:pStyle w:val="NoSpacing"/>
        <w:rPr>
          <w:rFonts w:ascii="Arial" w:hAnsi="Arial" w:cs="Arial"/>
        </w:rPr>
      </w:pPr>
    </w:p>
    <w:p w14:paraId="7FE68DAE" w14:textId="77777777" w:rsidR="007251B5" w:rsidRDefault="00762FF0" w:rsidP="00107650">
      <w:pPr>
        <w:pStyle w:val="NoSpacing"/>
        <w:rPr>
          <w:rFonts w:ascii="Arial" w:hAnsi="Arial" w:cs="Arial"/>
        </w:rPr>
      </w:pPr>
      <w:r>
        <w:rPr>
          <w:rFonts w:ascii="Arial" w:hAnsi="Arial" w:cs="Arial"/>
        </w:rPr>
        <w:t xml:space="preserve">Risks also exist in relation to the financial </w:t>
      </w:r>
      <w:r w:rsidR="0092461B">
        <w:rPr>
          <w:rFonts w:ascii="Arial" w:hAnsi="Arial" w:cs="Arial"/>
        </w:rPr>
        <w:t>uncertainty for many providers</w:t>
      </w:r>
      <w:r w:rsidR="001A2367">
        <w:rPr>
          <w:rFonts w:ascii="Arial" w:hAnsi="Arial" w:cs="Arial"/>
        </w:rPr>
        <w:t>,</w:t>
      </w:r>
      <w:r w:rsidR="0092461B">
        <w:rPr>
          <w:rFonts w:ascii="Arial" w:hAnsi="Arial" w:cs="Arial"/>
        </w:rPr>
        <w:t xml:space="preserve"> both as a consequence of the effects of the pandemic but also </w:t>
      </w:r>
      <w:r w:rsidR="001A2367">
        <w:rPr>
          <w:rFonts w:ascii="Arial" w:hAnsi="Arial" w:cs="Arial"/>
        </w:rPr>
        <w:t>future demand for their services as peoples' needs and expectations change.</w:t>
      </w:r>
    </w:p>
    <w:p w14:paraId="4AD65AA6" w14:textId="77777777" w:rsidR="00CB3320" w:rsidRDefault="00CB3320" w:rsidP="00107650">
      <w:pPr>
        <w:pStyle w:val="NoSpacing"/>
        <w:rPr>
          <w:rFonts w:ascii="Arial" w:hAnsi="Arial" w:cs="Arial"/>
        </w:rPr>
      </w:pPr>
    </w:p>
    <w:p w14:paraId="1C6077AF" w14:textId="77777777" w:rsidR="00FE038E" w:rsidRDefault="00762FF0" w:rsidP="00107650">
      <w:pPr>
        <w:pStyle w:val="NoSpacing"/>
        <w:rPr>
          <w:rFonts w:ascii="Arial" w:hAnsi="Arial" w:cs="Arial"/>
        </w:rPr>
      </w:pPr>
      <w:r>
        <w:rPr>
          <w:rFonts w:ascii="Arial" w:hAnsi="Arial" w:cs="Arial"/>
        </w:rPr>
        <w:t xml:space="preserve">Supporting </w:t>
      </w:r>
      <w:r w:rsidR="001D11FE">
        <w:rPr>
          <w:rFonts w:ascii="Arial" w:hAnsi="Arial" w:cs="Arial"/>
        </w:rPr>
        <w:t xml:space="preserve">the stability of the care market remains a priority for </w:t>
      </w:r>
      <w:r w:rsidR="004112F7">
        <w:rPr>
          <w:rFonts w:ascii="Arial" w:hAnsi="Arial" w:cs="Arial"/>
        </w:rPr>
        <w:t xml:space="preserve">the Council within the means </w:t>
      </w:r>
      <w:r w:rsidR="00376CD4">
        <w:rPr>
          <w:rFonts w:ascii="Arial" w:hAnsi="Arial" w:cs="Arial"/>
        </w:rPr>
        <w:t xml:space="preserve">and options </w:t>
      </w:r>
      <w:r w:rsidR="004112F7">
        <w:rPr>
          <w:rFonts w:ascii="Arial" w:hAnsi="Arial" w:cs="Arial"/>
        </w:rPr>
        <w:t xml:space="preserve">available to </w:t>
      </w:r>
      <w:r w:rsidR="00376CD4">
        <w:rPr>
          <w:rFonts w:ascii="Arial" w:hAnsi="Arial" w:cs="Arial"/>
        </w:rPr>
        <w:t>us</w:t>
      </w:r>
      <w:r w:rsidR="004112F7">
        <w:rPr>
          <w:rFonts w:ascii="Arial" w:hAnsi="Arial" w:cs="Arial"/>
        </w:rPr>
        <w:t xml:space="preserve">. </w:t>
      </w:r>
      <w:r w:rsidR="00376CD4">
        <w:rPr>
          <w:rFonts w:ascii="Arial" w:hAnsi="Arial" w:cs="Arial"/>
        </w:rPr>
        <w:t>R</w:t>
      </w:r>
      <w:r w:rsidR="00376CD4" w:rsidRPr="00376CD4">
        <w:rPr>
          <w:rFonts w:ascii="Arial" w:hAnsi="Arial" w:cs="Arial"/>
        </w:rPr>
        <w:t>esponding to uncertainties in how the care market may operate in the months ahead, and the difficulties in reliably estimating demand and capacity in the context of so many other variables</w:t>
      </w:r>
      <w:r w:rsidR="00853F10">
        <w:rPr>
          <w:rFonts w:ascii="Arial" w:hAnsi="Arial" w:cs="Arial"/>
        </w:rPr>
        <w:t xml:space="preserve"> </w:t>
      </w:r>
      <w:r w:rsidR="00A506EE">
        <w:rPr>
          <w:rFonts w:ascii="Arial" w:hAnsi="Arial" w:cs="Arial"/>
        </w:rPr>
        <w:t>make</w:t>
      </w:r>
      <w:r w:rsidR="00A102F2">
        <w:rPr>
          <w:rFonts w:ascii="Arial" w:hAnsi="Arial" w:cs="Arial"/>
        </w:rPr>
        <w:t xml:space="preserve"> planning a challenge, and </w:t>
      </w:r>
      <w:r w:rsidR="00BB0DC4">
        <w:rPr>
          <w:rFonts w:ascii="Arial" w:hAnsi="Arial" w:cs="Arial"/>
        </w:rPr>
        <w:t xml:space="preserve">multi-agency contingency planning sessions are scheduled </w:t>
      </w:r>
      <w:r w:rsidR="00E817D1">
        <w:rPr>
          <w:rFonts w:ascii="Arial" w:hAnsi="Arial" w:cs="Arial"/>
        </w:rPr>
        <w:t xml:space="preserve">as part of business continuity arrangements. </w:t>
      </w:r>
    </w:p>
    <w:p w14:paraId="3BDC4533" w14:textId="77777777" w:rsidR="00FE038E" w:rsidRDefault="00FE038E" w:rsidP="00107650">
      <w:pPr>
        <w:pStyle w:val="NoSpacing"/>
        <w:rPr>
          <w:rFonts w:ascii="Arial" w:hAnsi="Arial" w:cs="Arial"/>
        </w:rPr>
      </w:pPr>
    </w:p>
    <w:p w14:paraId="0C577A17" w14:textId="77777777" w:rsidR="00CB3320" w:rsidRDefault="00762FF0" w:rsidP="00107650">
      <w:pPr>
        <w:pStyle w:val="NoSpacing"/>
        <w:rPr>
          <w:rFonts w:ascii="Arial" w:hAnsi="Arial" w:cs="Arial"/>
        </w:rPr>
      </w:pPr>
      <w:r>
        <w:rPr>
          <w:rFonts w:ascii="Arial" w:hAnsi="Arial" w:cs="Arial"/>
        </w:rPr>
        <w:t xml:space="preserve">The risks of some providers ceasing to operate altogether, or </w:t>
      </w:r>
      <w:r w:rsidR="00926324">
        <w:rPr>
          <w:rFonts w:ascii="Arial" w:hAnsi="Arial" w:cs="Arial"/>
        </w:rPr>
        <w:t xml:space="preserve">because of workforce capacity </w:t>
      </w:r>
      <w:r>
        <w:rPr>
          <w:rFonts w:ascii="Arial" w:hAnsi="Arial" w:cs="Arial"/>
        </w:rPr>
        <w:t xml:space="preserve">needing to </w:t>
      </w:r>
      <w:r w:rsidR="00926324">
        <w:rPr>
          <w:rFonts w:ascii="Arial" w:hAnsi="Arial" w:cs="Arial"/>
        </w:rPr>
        <w:t>reduce the level of service they provide</w:t>
      </w:r>
      <w:r w:rsidR="00FE038E">
        <w:rPr>
          <w:rFonts w:ascii="Arial" w:hAnsi="Arial" w:cs="Arial"/>
        </w:rPr>
        <w:t xml:space="preserve"> is a key risk across the coming months.</w:t>
      </w:r>
    </w:p>
    <w:p w14:paraId="12F37F8D" w14:textId="77777777" w:rsidR="00697B2A" w:rsidRDefault="00697B2A" w:rsidP="00107650">
      <w:pPr>
        <w:pStyle w:val="NoSpacing"/>
        <w:rPr>
          <w:rFonts w:ascii="Arial" w:hAnsi="Arial" w:cs="Arial"/>
        </w:rPr>
      </w:pPr>
    </w:p>
    <w:p w14:paraId="22710ABB" w14:textId="77777777" w:rsidR="001A7CF5" w:rsidRDefault="00762FF0" w:rsidP="001A7CF5">
      <w:pPr>
        <w:pStyle w:val="NoSpacing"/>
        <w:rPr>
          <w:rFonts w:ascii="Arial" w:hAnsi="Arial" w:cs="Arial"/>
        </w:rPr>
      </w:pPr>
      <w:r>
        <w:rPr>
          <w:rFonts w:ascii="Arial" w:hAnsi="Arial" w:cs="Arial"/>
          <w:b/>
          <w:bCs/>
          <w:u w:val="single"/>
        </w:rPr>
        <w:t xml:space="preserve">Demand and Complexity - </w:t>
      </w:r>
      <w:r w:rsidRPr="001A7CF5">
        <w:rPr>
          <w:rFonts w:ascii="Arial" w:hAnsi="Arial" w:cs="Arial"/>
        </w:rPr>
        <w:t>There are also factors related to increased dem</w:t>
      </w:r>
      <w:r w:rsidRPr="001A7CF5">
        <w:rPr>
          <w:rFonts w:ascii="Arial" w:hAnsi="Arial" w:cs="Arial"/>
        </w:rPr>
        <w:t>and and more people with more complex needs requiring support.</w:t>
      </w:r>
      <w:r w:rsidR="00D533F9">
        <w:rPr>
          <w:rFonts w:ascii="Arial" w:hAnsi="Arial" w:cs="Arial"/>
        </w:rPr>
        <w:t xml:space="preserve"> </w:t>
      </w:r>
      <w:r w:rsidR="003F0925">
        <w:rPr>
          <w:rFonts w:ascii="Arial" w:hAnsi="Arial" w:cs="Arial"/>
        </w:rPr>
        <w:t>Some p</w:t>
      </w:r>
      <w:r w:rsidR="00D533F9">
        <w:rPr>
          <w:rFonts w:ascii="Arial" w:hAnsi="Arial" w:cs="Arial"/>
        </w:rPr>
        <w:t xml:space="preserve">eople have put off asking for social care support due to the pandemic and </w:t>
      </w:r>
      <w:r w:rsidR="003F0925">
        <w:rPr>
          <w:rFonts w:ascii="Arial" w:hAnsi="Arial" w:cs="Arial"/>
        </w:rPr>
        <w:t xml:space="preserve">have a higher level of need than they perhaps would have under usual circumstances, </w:t>
      </w:r>
      <w:r w:rsidR="00C4583E">
        <w:rPr>
          <w:rFonts w:ascii="Arial" w:hAnsi="Arial" w:cs="Arial"/>
        </w:rPr>
        <w:t xml:space="preserve">and through the national hospital discharge policy </w:t>
      </w:r>
      <w:r w:rsidR="007E0F28">
        <w:rPr>
          <w:rFonts w:ascii="Arial" w:hAnsi="Arial" w:cs="Arial"/>
        </w:rPr>
        <w:t xml:space="preserve">many more </w:t>
      </w:r>
      <w:r w:rsidR="00C4583E">
        <w:rPr>
          <w:rFonts w:ascii="Arial" w:hAnsi="Arial" w:cs="Arial"/>
        </w:rPr>
        <w:t>people are now discharged with a higher level of need than they would previously</w:t>
      </w:r>
      <w:r w:rsidR="007E0F28">
        <w:rPr>
          <w:rFonts w:ascii="Arial" w:hAnsi="Arial" w:cs="Arial"/>
        </w:rPr>
        <w:t xml:space="preserve">. </w:t>
      </w:r>
    </w:p>
    <w:p w14:paraId="65B57ED9" w14:textId="77777777" w:rsidR="00775BDA" w:rsidRDefault="00775BDA" w:rsidP="001A7CF5">
      <w:pPr>
        <w:pStyle w:val="NoSpacing"/>
        <w:rPr>
          <w:rFonts w:ascii="Arial" w:hAnsi="Arial" w:cs="Arial"/>
        </w:rPr>
      </w:pPr>
    </w:p>
    <w:p w14:paraId="7ED03FA4" w14:textId="77777777" w:rsidR="00775BDA" w:rsidRDefault="00762FF0" w:rsidP="001A7CF5">
      <w:pPr>
        <w:pStyle w:val="NoSpacing"/>
        <w:rPr>
          <w:rFonts w:ascii="Arial" w:hAnsi="Arial" w:cs="Arial"/>
        </w:rPr>
      </w:pPr>
      <w:r>
        <w:rPr>
          <w:rFonts w:ascii="Arial" w:hAnsi="Arial" w:cs="Arial"/>
        </w:rPr>
        <w:t xml:space="preserve">Waiting times for both social care and occupational therapy assessments have increased </w:t>
      </w:r>
      <w:r w:rsidR="00054726">
        <w:rPr>
          <w:rFonts w:ascii="Arial" w:hAnsi="Arial" w:cs="Arial"/>
        </w:rPr>
        <w:t xml:space="preserve">across Adult Social Care, in part due to increasing demand and complexity of peoples' needs and circumstances. </w:t>
      </w:r>
    </w:p>
    <w:p w14:paraId="16267D9A" w14:textId="77777777" w:rsidR="00815571" w:rsidRDefault="00815571" w:rsidP="001A7CF5">
      <w:pPr>
        <w:pStyle w:val="NoSpacing"/>
        <w:rPr>
          <w:rFonts w:ascii="Arial" w:hAnsi="Arial" w:cs="Arial"/>
        </w:rPr>
      </w:pPr>
    </w:p>
    <w:p w14:paraId="5DAD3CB5" w14:textId="77777777" w:rsidR="00815571" w:rsidRPr="001A7CF5" w:rsidRDefault="00762FF0" w:rsidP="001A7CF5">
      <w:pPr>
        <w:pStyle w:val="NoSpacing"/>
        <w:rPr>
          <w:rFonts w:cs="Arial"/>
          <w:b/>
          <w:bCs/>
          <w:u w:val="single"/>
        </w:rPr>
      </w:pPr>
      <w:r>
        <w:rPr>
          <w:rFonts w:ascii="Arial" w:hAnsi="Arial" w:cs="Arial"/>
        </w:rPr>
        <w:lastRenderedPageBreak/>
        <w:t xml:space="preserve">The service remains in 'response mode' </w:t>
      </w:r>
      <w:r w:rsidR="00D016AA">
        <w:rPr>
          <w:rFonts w:ascii="Arial" w:hAnsi="Arial" w:cs="Arial"/>
        </w:rPr>
        <w:t xml:space="preserve">given the many competing risks and challenges now and across the coming months. </w:t>
      </w:r>
      <w:r w:rsidR="00CC468B">
        <w:rPr>
          <w:rFonts w:ascii="Arial" w:hAnsi="Arial" w:cs="Arial"/>
        </w:rPr>
        <w:t xml:space="preserve">Mitigating actions remain in place and will continue to be reviewed across the </w:t>
      </w:r>
      <w:r w:rsidR="00703DB7">
        <w:rPr>
          <w:rFonts w:ascii="Arial" w:hAnsi="Arial" w:cs="Arial"/>
        </w:rPr>
        <w:t>winter period.</w:t>
      </w:r>
    </w:p>
    <w:p w14:paraId="59FEDBB2" w14:textId="77777777" w:rsidR="0012092C" w:rsidRDefault="0012092C" w:rsidP="0012092C">
      <w:pPr>
        <w:pStyle w:val="NoSpacing"/>
      </w:pPr>
    </w:p>
    <w:p w14:paraId="213F23BE" w14:textId="77777777" w:rsidR="0012092C" w:rsidRPr="003C1ADF" w:rsidRDefault="00762FF0" w:rsidP="00460F8B">
      <w:r w:rsidRPr="00F261AC">
        <w:rPr>
          <w:rFonts w:cs="Arial"/>
          <w:b/>
          <w:sz w:val="22"/>
          <w:szCs w:val="22"/>
          <w:u w:val="single"/>
        </w:rPr>
        <w:t>NHS Winter Planning</w:t>
      </w:r>
      <w:r>
        <w:rPr>
          <w:rFonts w:cs="Arial"/>
          <w:sz w:val="22"/>
          <w:szCs w:val="22"/>
        </w:rPr>
        <w:t xml:space="preserve"> – the NHS have this year been required to submit, in collabor</w:t>
      </w:r>
      <w:r>
        <w:rPr>
          <w:rFonts w:cs="Arial"/>
          <w:sz w:val="22"/>
          <w:szCs w:val="22"/>
        </w:rPr>
        <w:t xml:space="preserve">ation with key partners at </w:t>
      </w:r>
      <w:r w:rsidR="00B13734">
        <w:rPr>
          <w:rFonts w:cs="Arial"/>
          <w:sz w:val="22"/>
          <w:szCs w:val="22"/>
        </w:rPr>
        <w:t>Place Based Part</w:t>
      </w:r>
      <w:r w:rsidR="008F0FD9">
        <w:rPr>
          <w:rFonts w:cs="Arial"/>
          <w:sz w:val="22"/>
          <w:szCs w:val="22"/>
        </w:rPr>
        <w:t>nership</w:t>
      </w:r>
      <w:r>
        <w:rPr>
          <w:rFonts w:cs="Arial"/>
          <w:sz w:val="22"/>
          <w:szCs w:val="22"/>
        </w:rPr>
        <w:t xml:space="preserve"> and IC</w:t>
      </w:r>
      <w:r w:rsidR="00460F8B">
        <w:rPr>
          <w:rFonts w:cs="Arial"/>
          <w:sz w:val="22"/>
          <w:szCs w:val="22"/>
        </w:rPr>
        <w:t>S</w:t>
      </w:r>
      <w:r w:rsidR="00B13734">
        <w:rPr>
          <w:rFonts w:cs="Arial"/>
          <w:sz w:val="22"/>
          <w:szCs w:val="22"/>
        </w:rPr>
        <w:t xml:space="preserve"> </w:t>
      </w:r>
      <w:r>
        <w:rPr>
          <w:rFonts w:cs="Arial"/>
          <w:sz w:val="22"/>
          <w:szCs w:val="22"/>
        </w:rPr>
        <w:t xml:space="preserve">levels, winter planning templates that set out key risks and actions to be taken in respect of </w:t>
      </w:r>
      <w:r w:rsidR="00273CEE">
        <w:rPr>
          <w:rFonts w:cs="Arial"/>
          <w:sz w:val="22"/>
          <w:szCs w:val="22"/>
        </w:rPr>
        <w:t>d</w:t>
      </w:r>
      <w:r>
        <w:rPr>
          <w:rFonts w:cs="Arial"/>
          <w:sz w:val="22"/>
          <w:szCs w:val="22"/>
        </w:rPr>
        <w:t xml:space="preserve">emand, </w:t>
      </w:r>
      <w:r w:rsidR="00273CEE">
        <w:rPr>
          <w:rFonts w:cs="Arial"/>
          <w:sz w:val="22"/>
          <w:szCs w:val="22"/>
        </w:rPr>
        <w:t>c</w:t>
      </w:r>
      <w:r>
        <w:rPr>
          <w:rFonts w:cs="Arial"/>
          <w:sz w:val="22"/>
          <w:szCs w:val="22"/>
        </w:rPr>
        <w:t xml:space="preserve">apacity, </w:t>
      </w:r>
      <w:r w:rsidR="00273CEE">
        <w:rPr>
          <w:rFonts w:cs="Arial"/>
          <w:sz w:val="22"/>
          <w:szCs w:val="22"/>
        </w:rPr>
        <w:t>w</w:t>
      </w:r>
      <w:r>
        <w:rPr>
          <w:rFonts w:cs="Arial"/>
          <w:sz w:val="22"/>
          <w:szCs w:val="22"/>
        </w:rPr>
        <w:t>orkforce,</w:t>
      </w:r>
      <w:r w:rsidR="00BD77A0">
        <w:rPr>
          <w:rFonts w:cs="Arial"/>
          <w:sz w:val="22"/>
          <w:szCs w:val="22"/>
        </w:rPr>
        <w:t xml:space="preserve"> </w:t>
      </w:r>
      <w:r w:rsidR="00273CEE">
        <w:rPr>
          <w:rFonts w:cs="Arial"/>
          <w:sz w:val="22"/>
          <w:szCs w:val="22"/>
        </w:rPr>
        <w:t>a</w:t>
      </w:r>
      <w:r w:rsidR="008F0FD9">
        <w:rPr>
          <w:rFonts w:cs="Arial"/>
          <w:sz w:val="22"/>
          <w:szCs w:val="22"/>
        </w:rPr>
        <w:t xml:space="preserve">dmission </w:t>
      </w:r>
      <w:r w:rsidR="00273CEE">
        <w:rPr>
          <w:rFonts w:cs="Arial"/>
          <w:sz w:val="22"/>
          <w:szCs w:val="22"/>
        </w:rPr>
        <w:t>a</w:t>
      </w:r>
      <w:r w:rsidR="008F0FD9">
        <w:rPr>
          <w:rFonts w:cs="Arial"/>
          <w:sz w:val="22"/>
          <w:szCs w:val="22"/>
        </w:rPr>
        <w:t>voidance</w:t>
      </w:r>
      <w:r w:rsidR="00BD77A0">
        <w:rPr>
          <w:rFonts w:cs="Arial"/>
          <w:sz w:val="22"/>
          <w:szCs w:val="22"/>
        </w:rPr>
        <w:t>,</w:t>
      </w:r>
      <w:r>
        <w:rPr>
          <w:rFonts w:cs="Arial"/>
          <w:sz w:val="22"/>
          <w:szCs w:val="22"/>
        </w:rPr>
        <w:t xml:space="preserve"> </w:t>
      </w:r>
      <w:r w:rsidR="00792327">
        <w:rPr>
          <w:rFonts w:cs="Arial"/>
          <w:sz w:val="22"/>
          <w:szCs w:val="22"/>
        </w:rPr>
        <w:t xml:space="preserve">hospital </w:t>
      </w:r>
      <w:r w:rsidR="00273CEE">
        <w:rPr>
          <w:rFonts w:cs="Arial"/>
          <w:sz w:val="22"/>
          <w:szCs w:val="22"/>
        </w:rPr>
        <w:t>e</w:t>
      </w:r>
      <w:r>
        <w:rPr>
          <w:rFonts w:cs="Arial"/>
          <w:sz w:val="22"/>
          <w:szCs w:val="22"/>
        </w:rPr>
        <w:t xml:space="preserve">xit </w:t>
      </w:r>
      <w:r w:rsidR="00273CEE">
        <w:rPr>
          <w:rFonts w:cs="Arial"/>
          <w:sz w:val="22"/>
          <w:szCs w:val="22"/>
        </w:rPr>
        <w:t>f</w:t>
      </w:r>
      <w:r>
        <w:rPr>
          <w:rFonts w:cs="Arial"/>
          <w:sz w:val="22"/>
          <w:szCs w:val="22"/>
        </w:rPr>
        <w:t xml:space="preserve">low and </w:t>
      </w:r>
      <w:r w:rsidR="00273CEE">
        <w:rPr>
          <w:rFonts w:cs="Arial"/>
          <w:sz w:val="22"/>
          <w:szCs w:val="22"/>
        </w:rPr>
        <w:t>e</w:t>
      </w:r>
      <w:r>
        <w:rPr>
          <w:rFonts w:cs="Arial"/>
          <w:sz w:val="22"/>
          <w:szCs w:val="22"/>
        </w:rPr>
        <w:t xml:space="preserve">xternal </w:t>
      </w:r>
      <w:r w:rsidR="00273CEE">
        <w:rPr>
          <w:rFonts w:cs="Arial"/>
          <w:sz w:val="22"/>
          <w:szCs w:val="22"/>
        </w:rPr>
        <w:t>e</w:t>
      </w:r>
      <w:r>
        <w:rPr>
          <w:rFonts w:cs="Arial"/>
          <w:sz w:val="22"/>
          <w:szCs w:val="22"/>
        </w:rPr>
        <w:t>vents.</w:t>
      </w:r>
      <w:r w:rsidR="00BD77A0">
        <w:rPr>
          <w:rFonts w:cs="Arial"/>
          <w:sz w:val="22"/>
          <w:szCs w:val="22"/>
        </w:rPr>
        <w:t xml:space="preserve"> Additionally, the plans are complimented by urgent care recovery </w:t>
      </w:r>
      <w:r w:rsidR="0047740F">
        <w:rPr>
          <w:rFonts w:cs="Arial"/>
          <w:sz w:val="22"/>
          <w:szCs w:val="22"/>
        </w:rPr>
        <w:t>and elective restoration plans.</w:t>
      </w:r>
    </w:p>
    <w:p w14:paraId="0E4AEEF7" w14:textId="77777777" w:rsidR="0012092C" w:rsidRDefault="00762FF0" w:rsidP="0012092C">
      <w:pPr>
        <w:rPr>
          <w:rFonts w:cs="Arial"/>
          <w:sz w:val="22"/>
          <w:szCs w:val="22"/>
        </w:rPr>
      </w:pPr>
      <w:r w:rsidRPr="00F261AC">
        <w:rPr>
          <w:rFonts w:cs="Arial"/>
          <w:b/>
          <w:sz w:val="22"/>
          <w:szCs w:val="22"/>
          <w:u w:val="single"/>
        </w:rPr>
        <w:t>Hospital Discharge Service: Policy and Operating Model (21.8.2020</w:t>
      </w:r>
      <w:r w:rsidR="0001279A">
        <w:rPr>
          <w:rFonts w:cs="Arial"/>
          <w:b/>
          <w:sz w:val="22"/>
          <w:szCs w:val="22"/>
          <w:u w:val="single"/>
        </w:rPr>
        <w:t xml:space="preserve">, </w:t>
      </w:r>
      <w:r w:rsidR="003D3917">
        <w:rPr>
          <w:rFonts w:cs="Arial"/>
          <w:b/>
          <w:sz w:val="22"/>
          <w:szCs w:val="22"/>
          <w:u w:val="single"/>
        </w:rPr>
        <w:t xml:space="preserve">updated </w:t>
      </w:r>
      <w:r w:rsidR="00080FB6">
        <w:rPr>
          <w:rFonts w:cs="Arial"/>
          <w:b/>
          <w:sz w:val="22"/>
          <w:szCs w:val="22"/>
          <w:u w:val="single"/>
        </w:rPr>
        <w:t>5</w:t>
      </w:r>
      <w:r w:rsidR="00A506EE">
        <w:rPr>
          <w:rFonts w:cs="Arial"/>
          <w:b/>
          <w:sz w:val="22"/>
          <w:szCs w:val="22"/>
          <w:u w:val="single"/>
        </w:rPr>
        <w:t>.</w:t>
      </w:r>
      <w:r w:rsidR="00080FB6">
        <w:rPr>
          <w:rFonts w:cs="Arial"/>
          <w:b/>
          <w:sz w:val="22"/>
          <w:szCs w:val="22"/>
          <w:u w:val="single"/>
        </w:rPr>
        <w:t>7.2021</w:t>
      </w:r>
      <w:r w:rsidRPr="00F261AC">
        <w:rPr>
          <w:rFonts w:cs="Arial"/>
          <w:b/>
          <w:sz w:val="22"/>
          <w:szCs w:val="22"/>
          <w:u w:val="single"/>
        </w:rPr>
        <w:t>)</w:t>
      </w:r>
      <w:r>
        <w:rPr>
          <w:rFonts w:cs="Arial"/>
          <w:sz w:val="22"/>
          <w:szCs w:val="22"/>
        </w:rPr>
        <w:t xml:space="preserve"> – sets out a nationally mandated discharge process and set of discharge pathways that require people to leave hospital </w:t>
      </w:r>
      <w:r w:rsidR="00080FB6">
        <w:rPr>
          <w:rFonts w:cs="Arial"/>
          <w:sz w:val="22"/>
          <w:szCs w:val="22"/>
        </w:rPr>
        <w:t xml:space="preserve">as quickly as possible as soon as </w:t>
      </w:r>
      <w:r>
        <w:rPr>
          <w:rFonts w:cs="Arial"/>
          <w:sz w:val="22"/>
          <w:szCs w:val="22"/>
        </w:rPr>
        <w:t xml:space="preserve">they no longer have a 'reason to reside' in a hospital bed. </w:t>
      </w:r>
      <w:r w:rsidR="00080FB6">
        <w:rPr>
          <w:rFonts w:cs="Arial"/>
          <w:sz w:val="22"/>
          <w:szCs w:val="22"/>
        </w:rPr>
        <w:t xml:space="preserve">For </w:t>
      </w:r>
      <w:r w:rsidR="00AC1553">
        <w:rPr>
          <w:rFonts w:cs="Arial"/>
          <w:sz w:val="22"/>
          <w:szCs w:val="22"/>
        </w:rPr>
        <w:t>most</w:t>
      </w:r>
      <w:r w:rsidR="00080FB6">
        <w:rPr>
          <w:rFonts w:cs="Arial"/>
          <w:sz w:val="22"/>
          <w:szCs w:val="22"/>
        </w:rPr>
        <w:t xml:space="preserve"> people</w:t>
      </w:r>
      <w:r w:rsidR="00AC1553">
        <w:rPr>
          <w:rFonts w:cs="Arial"/>
          <w:sz w:val="22"/>
          <w:szCs w:val="22"/>
        </w:rPr>
        <w:t>,</w:t>
      </w:r>
      <w:r w:rsidR="00080FB6">
        <w:rPr>
          <w:rFonts w:cs="Arial"/>
          <w:sz w:val="22"/>
          <w:szCs w:val="22"/>
        </w:rPr>
        <w:t xml:space="preserve"> it is expected that this will be the same day. </w:t>
      </w:r>
      <w:r w:rsidR="002854D8">
        <w:rPr>
          <w:rFonts w:cs="Arial"/>
          <w:sz w:val="22"/>
          <w:szCs w:val="22"/>
        </w:rPr>
        <w:t xml:space="preserve">Although the aim of the policy is to </w:t>
      </w:r>
      <w:r w:rsidRPr="00892C17">
        <w:rPr>
          <w:rFonts w:cs="Arial"/>
          <w:sz w:val="22"/>
          <w:szCs w:val="22"/>
        </w:rPr>
        <w:t xml:space="preserve">improve the safety of individuals </w:t>
      </w:r>
      <w:r w:rsidR="008D21B0">
        <w:rPr>
          <w:rFonts w:cs="Arial"/>
          <w:sz w:val="22"/>
          <w:szCs w:val="22"/>
        </w:rPr>
        <w:t xml:space="preserve">by </w:t>
      </w:r>
      <w:r w:rsidRPr="00892C17">
        <w:rPr>
          <w:rFonts w:cs="Arial"/>
          <w:sz w:val="22"/>
          <w:szCs w:val="22"/>
        </w:rPr>
        <w:t>spend</w:t>
      </w:r>
      <w:r w:rsidR="008D21B0">
        <w:rPr>
          <w:rFonts w:cs="Arial"/>
          <w:sz w:val="22"/>
          <w:szCs w:val="22"/>
        </w:rPr>
        <w:t>ing</w:t>
      </w:r>
      <w:r w:rsidRPr="00892C17">
        <w:rPr>
          <w:rFonts w:cs="Arial"/>
          <w:sz w:val="22"/>
          <w:szCs w:val="22"/>
        </w:rPr>
        <w:t xml:space="preserve"> as little time as possible in hospital</w:t>
      </w:r>
      <w:r>
        <w:rPr>
          <w:rFonts w:cs="Arial"/>
          <w:sz w:val="22"/>
          <w:szCs w:val="22"/>
        </w:rPr>
        <w:t xml:space="preserve">, </w:t>
      </w:r>
      <w:r w:rsidR="008D21B0">
        <w:rPr>
          <w:rFonts w:cs="Arial"/>
          <w:sz w:val="22"/>
          <w:szCs w:val="22"/>
        </w:rPr>
        <w:t>it</w:t>
      </w:r>
      <w:r>
        <w:rPr>
          <w:rFonts w:cs="Arial"/>
          <w:sz w:val="22"/>
          <w:szCs w:val="22"/>
        </w:rPr>
        <w:t xml:space="preserve"> presents challenges in ensuring people are discharged to the right service for them, at the right time.</w:t>
      </w:r>
      <w:r w:rsidR="008D21B0">
        <w:rPr>
          <w:rFonts w:cs="Arial"/>
          <w:sz w:val="22"/>
          <w:szCs w:val="22"/>
        </w:rPr>
        <w:t xml:space="preserve"> Given the </w:t>
      </w:r>
      <w:r w:rsidR="007A794F">
        <w:rPr>
          <w:rFonts w:cs="Arial"/>
          <w:sz w:val="22"/>
          <w:szCs w:val="22"/>
        </w:rPr>
        <w:t>significant workforce challenges across social care and health</w:t>
      </w:r>
      <w:r w:rsidR="004063F2">
        <w:rPr>
          <w:rFonts w:cs="Arial"/>
          <w:sz w:val="22"/>
          <w:szCs w:val="22"/>
        </w:rPr>
        <w:t>, there are risks to the smooth delivery of the national policy across this winter.</w:t>
      </w:r>
    </w:p>
    <w:p w14:paraId="6BBE4362" w14:textId="77777777" w:rsidR="00E420C5" w:rsidRDefault="00762FF0" w:rsidP="0012092C">
      <w:pPr>
        <w:rPr>
          <w:rFonts w:cs="Arial"/>
          <w:sz w:val="22"/>
          <w:szCs w:val="22"/>
        </w:rPr>
      </w:pPr>
      <w:r>
        <w:rPr>
          <w:rFonts w:cs="Arial"/>
          <w:b/>
          <w:bCs/>
          <w:sz w:val="22"/>
          <w:szCs w:val="22"/>
          <w:u w:val="single"/>
        </w:rPr>
        <w:t xml:space="preserve">2 Hour Urgent Care Response </w:t>
      </w:r>
      <w:r w:rsidR="004F697E">
        <w:rPr>
          <w:rFonts w:cs="Arial"/>
          <w:b/>
          <w:bCs/>
          <w:sz w:val="22"/>
          <w:szCs w:val="22"/>
          <w:u w:val="single"/>
        </w:rPr>
        <w:t>–</w:t>
      </w:r>
      <w:r w:rsidR="004F697E">
        <w:rPr>
          <w:rFonts w:cs="Arial"/>
          <w:sz w:val="22"/>
          <w:szCs w:val="22"/>
        </w:rPr>
        <w:t xml:space="preserve"> The NHS </w:t>
      </w:r>
      <w:r w:rsidR="004002F5">
        <w:rPr>
          <w:rFonts w:cs="Arial"/>
          <w:sz w:val="22"/>
          <w:szCs w:val="22"/>
        </w:rPr>
        <w:t xml:space="preserve">Community Health Services </w:t>
      </w:r>
      <w:r w:rsidR="004F697E">
        <w:rPr>
          <w:rFonts w:cs="Arial"/>
          <w:sz w:val="22"/>
          <w:szCs w:val="22"/>
        </w:rPr>
        <w:t xml:space="preserve">2 Hour </w:t>
      </w:r>
      <w:r w:rsidR="0029381A">
        <w:rPr>
          <w:rFonts w:cs="Arial"/>
          <w:sz w:val="22"/>
          <w:szCs w:val="22"/>
        </w:rPr>
        <w:t xml:space="preserve">Crisis </w:t>
      </w:r>
      <w:r w:rsidR="004F697E">
        <w:rPr>
          <w:rFonts w:cs="Arial"/>
          <w:sz w:val="22"/>
          <w:szCs w:val="22"/>
        </w:rPr>
        <w:t xml:space="preserve">Response </w:t>
      </w:r>
      <w:r w:rsidR="004002F5">
        <w:rPr>
          <w:rFonts w:cs="Arial"/>
          <w:sz w:val="22"/>
          <w:szCs w:val="22"/>
        </w:rPr>
        <w:t>Guidance and Standards</w:t>
      </w:r>
      <w:r w:rsidR="0029381A">
        <w:rPr>
          <w:rFonts w:cs="Arial"/>
          <w:sz w:val="22"/>
          <w:szCs w:val="22"/>
        </w:rPr>
        <w:t xml:space="preserve"> was issued in July 2021</w:t>
      </w:r>
      <w:r w:rsidR="00CC712B">
        <w:rPr>
          <w:rFonts w:cs="Arial"/>
          <w:sz w:val="22"/>
          <w:szCs w:val="22"/>
        </w:rPr>
        <w:t>. It sets outs that by 31</w:t>
      </w:r>
      <w:r w:rsidR="00CC712B" w:rsidRPr="00CB3320">
        <w:rPr>
          <w:rFonts w:cs="Arial"/>
          <w:sz w:val="22"/>
          <w:szCs w:val="22"/>
          <w:vertAlign w:val="superscript"/>
        </w:rPr>
        <w:t>st</w:t>
      </w:r>
      <w:r w:rsidR="00CC712B">
        <w:rPr>
          <w:rFonts w:cs="Arial"/>
          <w:sz w:val="22"/>
          <w:szCs w:val="22"/>
        </w:rPr>
        <w:t xml:space="preserve"> March 2022 all Integrated Care </w:t>
      </w:r>
      <w:r w:rsidR="00F861BC">
        <w:rPr>
          <w:rFonts w:cs="Arial"/>
          <w:sz w:val="22"/>
          <w:szCs w:val="22"/>
        </w:rPr>
        <w:t xml:space="preserve">Partnerships must have services in place to provide an 8am-8pm </w:t>
      </w:r>
      <w:r w:rsidR="00687F7D">
        <w:rPr>
          <w:rFonts w:cs="Arial"/>
          <w:sz w:val="22"/>
          <w:szCs w:val="22"/>
        </w:rPr>
        <w:t xml:space="preserve">2hr urgent care response to </w:t>
      </w:r>
      <w:r w:rsidR="00DD5437">
        <w:rPr>
          <w:rFonts w:cs="Arial"/>
          <w:sz w:val="22"/>
          <w:szCs w:val="22"/>
        </w:rPr>
        <w:t>people aged 18+ who are experiencing a crisis that requires a</w:t>
      </w:r>
      <w:r>
        <w:rPr>
          <w:rFonts w:cs="Arial"/>
          <w:sz w:val="22"/>
          <w:szCs w:val="22"/>
        </w:rPr>
        <w:t xml:space="preserve">n </w:t>
      </w:r>
      <w:r w:rsidR="007E1B7C">
        <w:rPr>
          <w:rFonts w:cs="Arial"/>
          <w:sz w:val="22"/>
          <w:szCs w:val="22"/>
        </w:rPr>
        <w:t xml:space="preserve">NHS community </w:t>
      </w:r>
      <w:r>
        <w:rPr>
          <w:rFonts w:cs="Arial"/>
          <w:sz w:val="22"/>
          <w:szCs w:val="22"/>
        </w:rPr>
        <w:t>intervention within 2 hrs to be able to remain in their own home and avoid a hospital admission. This includes people who reside in a Care Home.</w:t>
      </w:r>
    </w:p>
    <w:p w14:paraId="7D2BF5A4" w14:textId="77777777" w:rsidR="008F4C70" w:rsidRDefault="00762FF0" w:rsidP="0012092C">
      <w:pPr>
        <w:rPr>
          <w:rFonts w:cs="Arial"/>
          <w:sz w:val="22"/>
          <w:szCs w:val="22"/>
        </w:rPr>
      </w:pPr>
      <w:r>
        <w:rPr>
          <w:rFonts w:cs="Arial"/>
          <w:sz w:val="22"/>
          <w:szCs w:val="22"/>
        </w:rPr>
        <w:t xml:space="preserve">The guidance also </w:t>
      </w:r>
      <w:r w:rsidR="002523BC">
        <w:rPr>
          <w:rFonts w:cs="Arial"/>
          <w:sz w:val="22"/>
          <w:szCs w:val="22"/>
        </w:rPr>
        <w:t>includes a</w:t>
      </w:r>
      <w:r>
        <w:rPr>
          <w:rFonts w:cs="Arial"/>
          <w:sz w:val="22"/>
          <w:szCs w:val="22"/>
        </w:rPr>
        <w:t xml:space="preserve"> </w:t>
      </w:r>
      <w:r w:rsidR="0054327F">
        <w:rPr>
          <w:rFonts w:cs="Arial"/>
          <w:sz w:val="22"/>
          <w:szCs w:val="22"/>
        </w:rPr>
        <w:t>2-hour</w:t>
      </w:r>
      <w:r>
        <w:rPr>
          <w:rFonts w:cs="Arial"/>
          <w:sz w:val="22"/>
          <w:szCs w:val="22"/>
        </w:rPr>
        <w:t xml:space="preserve"> response </w:t>
      </w:r>
      <w:r w:rsidR="002523BC">
        <w:rPr>
          <w:rFonts w:cs="Arial"/>
          <w:sz w:val="22"/>
          <w:szCs w:val="22"/>
        </w:rPr>
        <w:t>where there is a breakdown in informal caring arrangements.</w:t>
      </w:r>
    </w:p>
    <w:p w14:paraId="1A7B9C47" w14:textId="77777777" w:rsidR="0012092C" w:rsidRDefault="00762FF0" w:rsidP="007E76E0">
      <w:pPr>
        <w:rPr>
          <w:rFonts w:cs="Arial"/>
          <w:sz w:val="22"/>
          <w:szCs w:val="22"/>
        </w:rPr>
      </w:pPr>
      <w:r>
        <w:rPr>
          <w:rFonts w:cs="Arial"/>
          <w:sz w:val="22"/>
          <w:szCs w:val="22"/>
        </w:rPr>
        <w:t>Th</w:t>
      </w:r>
      <w:r>
        <w:rPr>
          <w:rFonts w:cs="Arial"/>
          <w:sz w:val="22"/>
          <w:szCs w:val="22"/>
        </w:rPr>
        <w:t xml:space="preserve">e services must partially be in place </w:t>
      </w:r>
      <w:r w:rsidR="007E76E0">
        <w:rPr>
          <w:rFonts w:cs="Arial"/>
          <w:sz w:val="22"/>
          <w:szCs w:val="22"/>
        </w:rPr>
        <w:t>from</w:t>
      </w:r>
      <w:r>
        <w:rPr>
          <w:rFonts w:cs="Arial"/>
          <w:sz w:val="22"/>
          <w:szCs w:val="22"/>
        </w:rPr>
        <w:t xml:space="preserve"> October 2021, building up to the minimum requirements by the end of March 2022. </w:t>
      </w:r>
      <w:r w:rsidR="003B77F3">
        <w:rPr>
          <w:rFonts w:cs="Arial"/>
          <w:sz w:val="22"/>
          <w:szCs w:val="22"/>
        </w:rPr>
        <w:t xml:space="preserve">There is no funding for social care within the monies delegated to the NHS for provision of the 2 hour urgent care response, however </w:t>
      </w:r>
      <w:r w:rsidR="001C3D4A">
        <w:rPr>
          <w:rFonts w:cs="Arial"/>
          <w:sz w:val="22"/>
          <w:szCs w:val="22"/>
        </w:rPr>
        <w:t xml:space="preserve">additional social care capacity will be required in order the deliver the 2 hour response and then enable people to remain at home safely. Given the current </w:t>
      </w:r>
      <w:r w:rsidR="00EF2497">
        <w:rPr>
          <w:rFonts w:cs="Arial"/>
          <w:sz w:val="22"/>
          <w:szCs w:val="22"/>
        </w:rPr>
        <w:t>social care market pressures, this increases the challenges in supporting the requirements</w:t>
      </w:r>
      <w:r w:rsidR="00B46F27">
        <w:rPr>
          <w:rFonts w:cs="Arial"/>
          <w:sz w:val="22"/>
          <w:szCs w:val="22"/>
        </w:rPr>
        <w:t xml:space="preserve">, in particular across this winter. </w:t>
      </w:r>
    </w:p>
    <w:p w14:paraId="13270179" w14:textId="77777777" w:rsidR="00C52E25" w:rsidRDefault="00762FF0" w:rsidP="007E76E0">
      <w:r>
        <w:rPr>
          <w:rFonts w:cs="Arial"/>
          <w:sz w:val="22"/>
          <w:szCs w:val="22"/>
        </w:rPr>
        <w:t>This is a further key risk for social care delivery during the coming months.</w:t>
      </w:r>
    </w:p>
    <w:p w14:paraId="5A7042D7" w14:textId="77777777" w:rsidR="0012092C" w:rsidRDefault="00762FF0" w:rsidP="0012092C">
      <w:pPr>
        <w:pStyle w:val="NoSpacing"/>
        <w:jc w:val="both"/>
        <w:rPr>
          <w:rFonts w:ascii="Arial" w:hAnsi="Arial" w:cs="Arial"/>
        </w:rPr>
      </w:pPr>
      <w:r w:rsidRPr="00F261AC">
        <w:rPr>
          <w:rFonts w:ascii="Arial" w:hAnsi="Arial" w:cs="Arial"/>
          <w:b/>
          <w:u w:val="single"/>
        </w:rPr>
        <w:t>Local NHS Hospital Bed Deficits</w:t>
      </w:r>
      <w:r w:rsidRPr="00F261AC">
        <w:rPr>
          <w:rFonts w:ascii="Arial" w:hAnsi="Arial" w:cs="Arial"/>
        </w:rPr>
        <w:t xml:space="preserve"> –</w:t>
      </w:r>
      <w:r w:rsidRPr="00F261AC">
        <w:rPr>
          <w:rFonts w:ascii="Arial" w:hAnsi="Arial" w:cs="Arial"/>
          <w:b/>
        </w:rPr>
        <w:t xml:space="preserve"> </w:t>
      </w:r>
      <w:r>
        <w:rPr>
          <w:rFonts w:ascii="Arial" w:hAnsi="Arial" w:cs="Arial"/>
        </w:rPr>
        <w:t xml:space="preserve">local bed modelling shows an anticipated significant bed deficit to meet the demands of winter </w:t>
      </w:r>
      <w:r>
        <w:rPr>
          <w:rFonts w:ascii="Arial" w:hAnsi="Arial" w:cs="Arial"/>
        </w:rPr>
        <w:t xml:space="preserve">and </w:t>
      </w:r>
      <w:r w:rsidR="0037489B">
        <w:rPr>
          <w:rFonts w:ascii="Arial" w:hAnsi="Arial" w:cs="Arial"/>
        </w:rPr>
        <w:t>Covid</w:t>
      </w:r>
      <w:r>
        <w:rPr>
          <w:rFonts w:ascii="Arial" w:hAnsi="Arial" w:cs="Arial"/>
        </w:rPr>
        <w:t xml:space="preserve">-19, and winter planning needs to provide mitigation for this. </w:t>
      </w:r>
    </w:p>
    <w:p w14:paraId="1FC121AD" w14:textId="77777777" w:rsidR="0012092C" w:rsidRPr="00892C17" w:rsidRDefault="0012092C" w:rsidP="0012092C">
      <w:pPr>
        <w:pStyle w:val="NoSpacing"/>
        <w:jc w:val="both"/>
        <w:rPr>
          <w:rFonts w:ascii="Arial" w:hAnsi="Arial" w:cs="Arial"/>
          <w:b/>
          <w:u w:val="single"/>
        </w:rPr>
      </w:pPr>
    </w:p>
    <w:p w14:paraId="4F35AF15" w14:textId="77777777" w:rsidR="0012092C" w:rsidRDefault="00762FF0" w:rsidP="00C52E25">
      <w:pPr>
        <w:rPr>
          <w:rFonts w:cs="Arial"/>
          <w:sz w:val="22"/>
          <w:szCs w:val="22"/>
        </w:rPr>
      </w:pPr>
      <w:r w:rsidRPr="00F261AC">
        <w:rPr>
          <w:rFonts w:cs="Arial"/>
          <w:b/>
          <w:sz w:val="22"/>
          <w:szCs w:val="22"/>
          <w:u w:val="single"/>
        </w:rPr>
        <w:t>Workforce</w:t>
      </w:r>
      <w:r w:rsidRPr="00F261AC">
        <w:rPr>
          <w:rFonts w:cs="Arial"/>
          <w:sz w:val="22"/>
          <w:szCs w:val="22"/>
        </w:rPr>
        <w:t xml:space="preserve"> – </w:t>
      </w:r>
      <w:r>
        <w:rPr>
          <w:rFonts w:cs="Arial"/>
          <w:sz w:val="22"/>
          <w:szCs w:val="22"/>
        </w:rPr>
        <w:t>requirement to consider recruitment and retention both for new or expanded services, along with the resilience and wellbeing of staff which could further impact on alread</w:t>
      </w:r>
      <w:r>
        <w:rPr>
          <w:rFonts w:cs="Arial"/>
          <w:sz w:val="22"/>
          <w:szCs w:val="22"/>
        </w:rPr>
        <w:t>y fragile services. I</w:t>
      </w:r>
      <w:r w:rsidRPr="00892C17">
        <w:rPr>
          <w:rFonts w:cs="Arial"/>
          <w:sz w:val="22"/>
          <w:szCs w:val="22"/>
        </w:rPr>
        <w:t xml:space="preserve">ssues </w:t>
      </w:r>
      <w:r>
        <w:rPr>
          <w:rFonts w:cs="Arial"/>
          <w:sz w:val="22"/>
          <w:szCs w:val="22"/>
        </w:rPr>
        <w:t xml:space="preserve">such as vacancies, absences and high turnover </w:t>
      </w:r>
      <w:r w:rsidRPr="00892C17">
        <w:rPr>
          <w:rFonts w:cs="Arial"/>
          <w:sz w:val="22"/>
          <w:szCs w:val="22"/>
        </w:rPr>
        <w:t>not only lead to a higher risk of infection</w:t>
      </w:r>
      <w:r>
        <w:rPr>
          <w:rFonts w:cs="Arial"/>
          <w:sz w:val="22"/>
          <w:szCs w:val="22"/>
        </w:rPr>
        <w:t xml:space="preserve"> transmission</w:t>
      </w:r>
      <w:r w:rsidRPr="00892C17">
        <w:rPr>
          <w:rFonts w:cs="Arial"/>
          <w:sz w:val="22"/>
          <w:szCs w:val="22"/>
        </w:rPr>
        <w:t xml:space="preserve">, but also mean that capacity is at greater risk of being insufficient to respond to need during the height of the winter. </w:t>
      </w:r>
    </w:p>
    <w:p w14:paraId="598A8C2C" w14:textId="77777777" w:rsidR="00A00D99" w:rsidRPr="00DC0B78" w:rsidRDefault="00762FF0" w:rsidP="00C52E25">
      <w:r>
        <w:rPr>
          <w:rFonts w:cs="Arial"/>
          <w:sz w:val="22"/>
          <w:szCs w:val="22"/>
        </w:rPr>
        <w:t>The</w:t>
      </w:r>
      <w:r>
        <w:rPr>
          <w:rFonts w:cs="Arial"/>
          <w:sz w:val="22"/>
          <w:szCs w:val="22"/>
        </w:rPr>
        <w:t xml:space="preserve">re are </w:t>
      </w:r>
      <w:r w:rsidR="009F0FEC">
        <w:rPr>
          <w:rFonts w:cs="Arial"/>
          <w:sz w:val="22"/>
          <w:szCs w:val="22"/>
        </w:rPr>
        <w:t xml:space="preserve">a small number of </w:t>
      </w:r>
      <w:r>
        <w:rPr>
          <w:rFonts w:cs="Arial"/>
          <w:sz w:val="22"/>
          <w:szCs w:val="22"/>
        </w:rPr>
        <w:t xml:space="preserve">additional posts </w:t>
      </w:r>
      <w:r w:rsidR="009F0FEC">
        <w:rPr>
          <w:rFonts w:cs="Arial"/>
          <w:sz w:val="22"/>
          <w:szCs w:val="22"/>
        </w:rPr>
        <w:t xml:space="preserve">for LCC operational services </w:t>
      </w:r>
      <w:r>
        <w:rPr>
          <w:rFonts w:cs="Arial"/>
          <w:sz w:val="22"/>
          <w:szCs w:val="22"/>
        </w:rPr>
        <w:t xml:space="preserve">contained with the winter plan, and recognising the </w:t>
      </w:r>
      <w:r w:rsidR="009F0FEC">
        <w:rPr>
          <w:rFonts w:cs="Arial"/>
          <w:sz w:val="22"/>
          <w:szCs w:val="22"/>
        </w:rPr>
        <w:t xml:space="preserve">recruitment challenges for some of these a mitigating position has been agreed on </w:t>
      </w:r>
      <w:r w:rsidR="00C50FBB">
        <w:rPr>
          <w:rFonts w:cs="Arial"/>
          <w:sz w:val="22"/>
          <w:szCs w:val="22"/>
        </w:rPr>
        <w:t xml:space="preserve">recruiting permanently on a risk managed basis. </w:t>
      </w:r>
    </w:p>
    <w:p w14:paraId="33306221" w14:textId="77777777" w:rsidR="0012092C" w:rsidRDefault="00762FF0" w:rsidP="0012092C">
      <w:pPr>
        <w:pStyle w:val="NoSpacing"/>
        <w:jc w:val="both"/>
        <w:rPr>
          <w:rFonts w:ascii="Arial" w:hAnsi="Arial" w:cs="Arial"/>
        </w:rPr>
      </w:pPr>
      <w:r w:rsidRPr="00F261AC">
        <w:rPr>
          <w:rFonts w:ascii="Arial" w:hAnsi="Arial" w:cs="Arial"/>
          <w:b/>
          <w:u w:val="single"/>
        </w:rPr>
        <w:t>Mental Health</w:t>
      </w:r>
      <w:r w:rsidRPr="00F261AC">
        <w:rPr>
          <w:rFonts w:ascii="Arial" w:hAnsi="Arial" w:cs="Arial"/>
        </w:rPr>
        <w:t xml:space="preserve"> </w:t>
      </w:r>
      <w:r w:rsidRPr="00F7305D">
        <w:rPr>
          <w:rFonts w:ascii="Arial" w:hAnsi="Arial" w:cs="Arial"/>
        </w:rPr>
        <w:t xml:space="preserve">– demand for mental health services </w:t>
      </w:r>
      <w:r w:rsidR="00945CCC">
        <w:rPr>
          <w:rFonts w:ascii="Arial" w:hAnsi="Arial" w:cs="Arial"/>
        </w:rPr>
        <w:t xml:space="preserve">has already increased significantly </w:t>
      </w:r>
      <w:r w:rsidRPr="00F7305D">
        <w:rPr>
          <w:rFonts w:ascii="Arial" w:hAnsi="Arial" w:cs="Arial"/>
        </w:rPr>
        <w:t xml:space="preserve"> </w:t>
      </w:r>
      <w:r w:rsidR="00945CCC">
        <w:rPr>
          <w:rFonts w:ascii="Arial" w:hAnsi="Arial" w:cs="Arial"/>
        </w:rPr>
        <w:t xml:space="preserve"> </w:t>
      </w:r>
      <w:r w:rsidR="005625B5">
        <w:rPr>
          <w:rFonts w:ascii="Arial" w:hAnsi="Arial" w:cs="Arial"/>
        </w:rPr>
        <w:t>as a result of the pandemic and its impact on peoples' lives</w:t>
      </w:r>
      <w:r w:rsidRPr="00F7305D">
        <w:rPr>
          <w:rFonts w:ascii="Arial" w:hAnsi="Arial" w:cs="Arial"/>
        </w:rPr>
        <w:t>.  Winter and the other pressures listed here are likely to add to that demand both for in-patient services,</w:t>
      </w:r>
      <w:r w:rsidRPr="00F7305D">
        <w:rPr>
          <w:rFonts w:ascii="Arial" w:hAnsi="Arial" w:cs="Arial"/>
        </w:rPr>
        <w:t xml:space="preserve"> for safe and speedy discharges and for community services.</w:t>
      </w:r>
    </w:p>
    <w:p w14:paraId="62316646" w14:textId="77777777" w:rsidR="0012092C" w:rsidRDefault="0012092C" w:rsidP="0012092C">
      <w:pPr>
        <w:pStyle w:val="NoSpacing"/>
        <w:jc w:val="both"/>
        <w:rPr>
          <w:rFonts w:ascii="Arial" w:hAnsi="Arial" w:cs="Arial"/>
        </w:rPr>
      </w:pPr>
    </w:p>
    <w:p w14:paraId="1C2D86EA" w14:textId="77777777" w:rsidR="0012092C" w:rsidRDefault="00762FF0" w:rsidP="0012092C">
      <w:pPr>
        <w:pStyle w:val="NoSpacing"/>
        <w:jc w:val="both"/>
        <w:rPr>
          <w:rFonts w:ascii="Arial" w:hAnsi="Arial" w:cs="Arial"/>
        </w:rPr>
      </w:pPr>
      <w:r>
        <w:rPr>
          <w:rFonts w:ascii="Arial" w:hAnsi="Arial" w:cs="Arial"/>
          <w:b/>
          <w:u w:val="single"/>
        </w:rPr>
        <w:lastRenderedPageBreak/>
        <w:t>Reduc</w:t>
      </w:r>
      <w:r w:rsidR="001E6300">
        <w:rPr>
          <w:rFonts w:ascii="Arial" w:hAnsi="Arial" w:cs="Arial"/>
          <w:b/>
          <w:u w:val="single"/>
        </w:rPr>
        <w:t>ing</w:t>
      </w:r>
      <w:r>
        <w:rPr>
          <w:rFonts w:ascii="Arial" w:hAnsi="Arial" w:cs="Arial"/>
          <w:b/>
          <w:u w:val="single"/>
        </w:rPr>
        <w:t xml:space="preserve"> Inequalities</w:t>
      </w:r>
      <w:r>
        <w:rPr>
          <w:rFonts w:ascii="Arial" w:hAnsi="Arial" w:cs="Arial"/>
        </w:rPr>
        <w:t xml:space="preserve"> – we know that the virus has </w:t>
      </w:r>
      <w:r w:rsidR="009E3F1B">
        <w:rPr>
          <w:rFonts w:ascii="Arial" w:hAnsi="Arial" w:cs="Arial"/>
        </w:rPr>
        <w:t xml:space="preserve">and continues to have </w:t>
      </w:r>
      <w:r>
        <w:rPr>
          <w:rFonts w:ascii="Arial" w:hAnsi="Arial" w:cs="Arial"/>
        </w:rPr>
        <w:t>a disproportionate effect on people from some minority ethnic backgrounds and with certain health conditions and disabilit</w:t>
      </w:r>
      <w:r>
        <w:rPr>
          <w:rFonts w:ascii="Arial" w:hAnsi="Arial" w:cs="Arial"/>
        </w:rPr>
        <w:t>ies. People in some care settings have been disproportionately affected in terms of face to face contact with their loved ones and many people have not been able to access their usual support settings and networks</w:t>
      </w:r>
      <w:r w:rsidR="00BF0130">
        <w:rPr>
          <w:rFonts w:ascii="Arial" w:hAnsi="Arial" w:cs="Arial"/>
        </w:rPr>
        <w:t xml:space="preserve"> for prolonged periods of time</w:t>
      </w:r>
      <w:r>
        <w:rPr>
          <w:rFonts w:ascii="Arial" w:hAnsi="Arial" w:cs="Arial"/>
        </w:rPr>
        <w:t xml:space="preserve">. Our aim is </w:t>
      </w:r>
      <w:r>
        <w:rPr>
          <w:rFonts w:ascii="Arial" w:hAnsi="Arial" w:cs="Arial"/>
        </w:rPr>
        <w:t xml:space="preserve">to support communities to minimise the risks of transmission of the virus, whilst reducing inequalities in the impact the COVID-19 restrictions </w:t>
      </w:r>
      <w:r w:rsidR="00A506EE">
        <w:rPr>
          <w:rFonts w:ascii="Arial" w:hAnsi="Arial" w:cs="Arial"/>
        </w:rPr>
        <w:t>have</w:t>
      </w:r>
      <w:r>
        <w:rPr>
          <w:rFonts w:ascii="Arial" w:hAnsi="Arial" w:cs="Arial"/>
        </w:rPr>
        <w:t xml:space="preserve"> on people who need health and social care support.</w:t>
      </w:r>
    </w:p>
    <w:p w14:paraId="199D7FAC" w14:textId="77777777" w:rsidR="0012092C" w:rsidRPr="00F7305D" w:rsidRDefault="0012092C" w:rsidP="0012092C">
      <w:pPr>
        <w:pStyle w:val="NoSpacing"/>
        <w:jc w:val="both"/>
        <w:rPr>
          <w:rFonts w:ascii="Arial" w:hAnsi="Arial" w:cs="Arial"/>
          <w:b/>
        </w:rPr>
      </w:pPr>
    </w:p>
    <w:p w14:paraId="4A37B9F5" w14:textId="77777777" w:rsidR="00FB0709" w:rsidRDefault="00762FF0" w:rsidP="0012092C">
      <w:pPr>
        <w:pStyle w:val="NoSpacing"/>
        <w:jc w:val="both"/>
        <w:rPr>
          <w:rFonts w:ascii="Arial" w:hAnsi="Arial" w:cs="Arial"/>
        </w:rPr>
      </w:pPr>
      <w:r w:rsidRPr="00F261AC">
        <w:rPr>
          <w:rFonts w:ascii="Arial" w:hAnsi="Arial" w:cs="Arial"/>
          <w:b/>
          <w:u w:val="single"/>
        </w:rPr>
        <w:t>Brexit</w:t>
      </w:r>
      <w:r w:rsidRPr="00F261AC">
        <w:rPr>
          <w:rFonts w:ascii="Arial" w:hAnsi="Arial" w:cs="Arial"/>
        </w:rPr>
        <w:t xml:space="preserve"> </w:t>
      </w:r>
      <w:r w:rsidR="00575DC4">
        <w:rPr>
          <w:rFonts w:ascii="Arial" w:hAnsi="Arial" w:cs="Arial"/>
        </w:rPr>
        <w:t>–</w:t>
      </w:r>
      <w:r w:rsidRPr="00892C17">
        <w:rPr>
          <w:rFonts w:ascii="Arial" w:hAnsi="Arial" w:cs="Arial"/>
        </w:rPr>
        <w:t xml:space="preserve"> </w:t>
      </w:r>
      <w:r w:rsidR="00575DC4">
        <w:rPr>
          <w:rFonts w:ascii="Arial" w:hAnsi="Arial" w:cs="Arial"/>
        </w:rPr>
        <w:t>Brexit has had an impact on the social care sector in several ways</w:t>
      </w:r>
      <w:r w:rsidR="003A2802">
        <w:rPr>
          <w:rFonts w:ascii="Arial" w:hAnsi="Arial" w:cs="Arial"/>
        </w:rPr>
        <w:t xml:space="preserve">. Although the direct impact on the social care workforce has not been significant in Lancashire, indirectly due to </w:t>
      </w:r>
      <w:r w:rsidR="00895C5B">
        <w:rPr>
          <w:rFonts w:ascii="Arial" w:hAnsi="Arial" w:cs="Arial"/>
        </w:rPr>
        <w:t xml:space="preserve">the number of </w:t>
      </w:r>
      <w:r w:rsidR="00614729">
        <w:rPr>
          <w:rFonts w:ascii="Arial" w:hAnsi="Arial" w:cs="Arial"/>
        </w:rPr>
        <w:t>people working in the hospitality industry return</w:t>
      </w:r>
      <w:r w:rsidR="0037105D">
        <w:rPr>
          <w:rFonts w:ascii="Arial" w:hAnsi="Arial" w:cs="Arial"/>
        </w:rPr>
        <w:t>ing</w:t>
      </w:r>
      <w:r w:rsidR="00614729">
        <w:rPr>
          <w:rFonts w:ascii="Arial" w:hAnsi="Arial" w:cs="Arial"/>
        </w:rPr>
        <w:t xml:space="preserve"> to their country of origin</w:t>
      </w:r>
      <w:r w:rsidR="0037105D">
        <w:rPr>
          <w:rFonts w:ascii="Arial" w:hAnsi="Arial" w:cs="Arial"/>
        </w:rPr>
        <w:t>, the pay and conditions offered in this sector have proved attractive compet</w:t>
      </w:r>
      <w:r>
        <w:rPr>
          <w:rFonts w:ascii="Arial" w:hAnsi="Arial" w:cs="Arial"/>
        </w:rPr>
        <w:t xml:space="preserve">ition for care sector workforce. </w:t>
      </w:r>
    </w:p>
    <w:p w14:paraId="56E5C8FD" w14:textId="77777777" w:rsidR="0012092C" w:rsidRDefault="00762FF0" w:rsidP="0012092C">
      <w:pPr>
        <w:pStyle w:val="NoSpacing"/>
        <w:jc w:val="both"/>
        <w:rPr>
          <w:rFonts w:ascii="Arial" w:hAnsi="Arial" w:cs="Arial"/>
        </w:rPr>
      </w:pPr>
      <w:r>
        <w:rPr>
          <w:rFonts w:ascii="Arial" w:hAnsi="Arial" w:cs="Arial"/>
        </w:rPr>
        <w:t xml:space="preserve">There are also increasing costs </w:t>
      </w:r>
      <w:r w:rsidR="00444187" w:rsidRPr="00444187">
        <w:rPr>
          <w:rFonts w:ascii="Arial" w:hAnsi="Arial" w:cs="Arial"/>
        </w:rPr>
        <w:t xml:space="preserve">and supply chain challenge </w:t>
      </w:r>
      <w:r w:rsidR="003E348C">
        <w:rPr>
          <w:rFonts w:ascii="Arial" w:hAnsi="Arial" w:cs="Arial"/>
        </w:rPr>
        <w:t xml:space="preserve">of raw materials used in </w:t>
      </w:r>
      <w:r w:rsidR="00444187">
        <w:rPr>
          <w:rFonts w:ascii="Arial" w:hAnsi="Arial" w:cs="Arial"/>
        </w:rPr>
        <w:t xml:space="preserve">the delivery of </w:t>
      </w:r>
      <w:r w:rsidR="003E348C">
        <w:rPr>
          <w:rFonts w:ascii="Arial" w:hAnsi="Arial" w:cs="Arial"/>
        </w:rPr>
        <w:t xml:space="preserve">community equipment, mainly steel, which is leading to pressures in securing sufficient volumes of supplies </w:t>
      </w:r>
      <w:r w:rsidR="00111097">
        <w:rPr>
          <w:rFonts w:ascii="Arial" w:hAnsi="Arial" w:cs="Arial"/>
        </w:rPr>
        <w:t>and</w:t>
      </w:r>
      <w:r w:rsidR="003E348C">
        <w:rPr>
          <w:rFonts w:ascii="Arial" w:hAnsi="Arial" w:cs="Arial"/>
        </w:rPr>
        <w:t xml:space="preserve"> </w:t>
      </w:r>
      <w:r w:rsidR="00B606F1">
        <w:rPr>
          <w:rFonts w:ascii="Arial" w:hAnsi="Arial" w:cs="Arial"/>
        </w:rPr>
        <w:t xml:space="preserve">mounting costs. </w:t>
      </w:r>
      <w:r w:rsidR="0037105D">
        <w:rPr>
          <w:rFonts w:ascii="Arial" w:hAnsi="Arial" w:cs="Arial"/>
        </w:rPr>
        <w:t xml:space="preserve"> </w:t>
      </w:r>
    </w:p>
    <w:p w14:paraId="485C7BB5" w14:textId="77777777" w:rsidR="0012092C" w:rsidRDefault="0012092C" w:rsidP="0012092C">
      <w:pPr>
        <w:pStyle w:val="NoSpacing"/>
        <w:jc w:val="both"/>
        <w:rPr>
          <w:rFonts w:ascii="Arial" w:hAnsi="Arial" w:cs="Arial"/>
        </w:rPr>
      </w:pPr>
    </w:p>
    <w:p w14:paraId="1F02BAE1" w14:textId="77777777" w:rsidR="0012092C" w:rsidRDefault="00762FF0" w:rsidP="0012092C">
      <w:pPr>
        <w:pStyle w:val="NoSpacing"/>
        <w:jc w:val="both"/>
        <w:rPr>
          <w:rFonts w:ascii="Arial" w:hAnsi="Arial" w:cs="Arial"/>
        </w:rPr>
      </w:pPr>
      <w:r>
        <w:rPr>
          <w:rFonts w:ascii="Arial" w:hAnsi="Arial" w:cs="Arial"/>
          <w:b/>
          <w:bCs/>
          <w:u w:val="single"/>
        </w:rPr>
        <w:t>Collaborative Planning</w:t>
      </w:r>
      <w:r w:rsidR="001C6A0D">
        <w:rPr>
          <w:rFonts w:ascii="Arial" w:hAnsi="Arial" w:cs="Arial"/>
        </w:rPr>
        <w:t xml:space="preserve"> </w:t>
      </w:r>
      <w:r>
        <w:rPr>
          <w:rFonts w:ascii="Arial" w:hAnsi="Arial" w:cs="Arial"/>
        </w:rPr>
        <w:t xml:space="preserve">- </w:t>
      </w:r>
      <w:r w:rsidR="00695AA5">
        <w:rPr>
          <w:rFonts w:ascii="Arial" w:hAnsi="Arial" w:cs="Arial"/>
        </w:rPr>
        <w:t>We have worked in collaboration with key partners to develop our winter plan, including the NHS, the 3</w:t>
      </w:r>
      <w:r w:rsidR="00695AA5" w:rsidRPr="002F4449">
        <w:rPr>
          <w:rFonts w:ascii="Arial" w:hAnsi="Arial" w:cs="Arial"/>
          <w:vertAlign w:val="superscript"/>
        </w:rPr>
        <w:t>rd</w:t>
      </w:r>
      <w:r w:rsidR="00695AA5">
        <w:rPr>
          <w:rFonts w:ascii="Arial" w:hAnsi="Arial" w:cs="Arial"/>
        </w:rPr>
        <w:t xml:space="preserve"> </w:t>
      </w:r>
      <w:r w:rsidR="00FA65DB">
        <w:rPr>
          <w:rFonts w:ascii="Arial" w:hAnsi="Arial" w:cs="Arial"/>
        </w:rPr>
        <w:t>Sector,</w:t>
      </w:r>
      <w:r w:rsidR="00695AA5">
        <w:rPr>
          <w:rFonts w:ascii="Arial" w:hAnsi="Arial" w:cs="Arial"/>
        </w:rPr>
        <w:t xml:space="preserve"> and providers across the care market. In turn, we have collaborated with the NHS and key partners in the development of the </w:t>
      </w:r>
      <w:r w:rsidR="006E114E">
        <w:rPr>
          <w:rFonts w:ascii="Arial" w:hAnsi="Arial" w:cs="Arial"/>
        </w:rPr>
        <w:t>Place Based Partnership</w:t>
      </w:r>
      <w:r w:rsidR="00695AA5">
        <w:rPr>
          <w:rFonts w:ascii="Arial" w:hAnsi="Arial" w:cs="Arial"/>
        </w:rPr>
        <w:t xml:space="preserve"> and IC</w:t>
      </w:r>
      <w:r w:rsidR="0028502A">
        <w:rPr>
          <w:rFonts w:ascii="Arial" w:hAnsi="Arial" w:cs="Arial"/>
        </w:rPr>
        <w:t>S</w:t>
      </w:r>
      <w:r w:rsidR="00695AA5">
        <w:rPr>
          <w:rFonts w:ascii="Arial" w:hAnsi="Arial" w:cs="Arial"/>
        </w:rPr>
        <w:t xml:space="preserve"> system plans. Our </w:t>
      </w:r>
      <w:r w:rsidR="00A506EE">
        <w:rPr>
          <w:rFonts w:ascii="Arial" w:hAnsi="Arial" w:cs="Arial"/>
        </w:rPr>
        <w:t>A</w:t>
      </w:r>
      <w:r w:rsidR="00695AA5">
        <w:rPr>
          <w:rFonts w:ascii="Arial" w:hAnsi="Arial" w:cs="Arial"/>
        </w:rPr>
        <w:t xml:space="preserve">dult </w:t>
      </w:r>
      <w:r w:rsidR="0037489B">
        <w:rPr>
          <w:rFonts w:ascii="Arial" w:hAnsi="Arial" w:cs="Arial"/>
        </w:rPr>
        <w:t>S</w:t>
      </w:r>
      <w:r w:rsidR="00695AA5">
        <w:rPr>
          <w:rFonts w:ascii="Arial" w:hAnsi="Arial" w:cs="Arial"/>
        </w:rPr>
        <w:t xml:space="preserve">ocial </w:t>
      </w:r>
      <w:r w:rsidR="0037489B">
        <w:rPr>
          <w:rFonts w:ascii="Arial" w:hAnsi="Arial" w:cs="Arial"/>
        </w:rPr>
        <w:t>C</w:t>
      </w:r>
      <w:r w:rsidR="00695AA5">
        <w:rPr>
          <w:rFonts w:ascii="Arial" w:hAnsi="Arial" w:cs="Arial"/>
        </w:rPr>
        <w:t>are plan is not limited to only those people who receive Local Authority funded care, but also ensures that key actions apply to those who fund their own care. We have also detailed the support offered to informal carers.</w:t>
      </w:r>
    </w:p>
    <w:p w14:paraId="46C80156" w14:textId="77777777" w:rsidR="0012092C" w:rsidRDefault="0012092C" w:rsidP="0012092C">
      <w:pPr>
        <w:pStyle w:val="NoSpacing"/>
        <w:jc w:val="both"/>
        <w:rPr>
          <w:rFonts w:ascii="Arial" w:hAnsi="Arial" w:cs="Arial"/>
        </w:rPr>
      </w:pPr>
    </w:p>
    <w:p w14:paraId="01E8118B" w14:textId="77777777" w:rsidR="0012092C" w:rsidRDefault="00762FF0" w:rsidP="0012092C">
      <w:pPr>
        <w:pStyle w:val="NoSpacing"/>
        <w:jc w:val="both"/>
        <w:rPr>
          <w:rFonts w:ascii="Arial" w:hAnsi="Arial" w:cs="Arial"/>
        </w:rPr>
      </w:pPr>
      <w:r>
        <w:rPr>
          <w:rFonts w:ascii="Arial" w:hAnsi="Arial" w:cs="Arial"/>
        </w:rPr>
        <w:t>Across the winter period and beyond we will continue to work closely with partners, in particula</w:t>
      </w:r>
      <w:r>
        <w:rPr>
          <w:rFonts w:ascii="Arial" w:hAnsi="Arial" w:cs="Arial"/>
        </w:rPr>
        <w:t xml:space="preserve">r the care market to ensure that relevant advice and guidance is promoted through the </w:t>
      </w:r>
      <w:r w:rsidR="0037489B">
        <w:rPr>
          <w:rFonts w:ascii="Arial" w:hAnsi="Arial" w:cs="Arial"/>
        </w:rPr>
        <w:t xml:space="preserve">regular </w:t>
      </w:r>
      <w:r>
        <w:rPr>
          <w:rFonts w:ascii="Arial" w:hAnsi="Arial" w:cs="Arial"/>
        </w:rPr>
        <w:t xml:space="preserve">provider webinar and implemented, and where appropriate localised flexibility is applied. </w:t>
      </w:r>
    </w:p>
    <w:p w14:paraId="3EF5B80B" w14:textId="77777777" w:rsidR="0012092C" w:rsidRDefault="0012092C" w:rsidP="0012092C">
      <w:pPr>
        <w:pStyle w:val="NoSpacing"/>
        <w:jc w:val="both"/>
        <w:rPr>
          <w:rFonts w:ascii="Arial" w:hAnsi="Arial" w:cs="Arial"/>
        </w:rPr>
      </w:pPr>
    </w:p>
    <w:p w14:paraId="73A260D3" w14:textId="77777777" w:rsidR="0012092C" w:rsidRDefault="0012092C" w:rsidP="0012092C">
      <w:pPr>
        <w:pStyle w:val="NoSpacing"/>
        <w:jc w:val="both"/>
        <w:rPr>
          <w:rFonts w:ascii="Arial" w:hAnsi="Arial" w:cs="Arial"/>
          <w:b/>
          <w:u w:val="single"/>
        </w:rPr>
      </w:pPr>
    </w:p>
    <w:p w14:paraId="376985E6" w14:textId="77777777" w:rsidR="0012092C" w:rsidRPr="00F261AC" w:rsidRDefault="00762FF0" w:rsidP="0012092C">
      <w:pPr>
        <w:pStyle w:val="NoSpacing"/>
        <w:numPr>
          <w:ilvl w:val="0"/>
          <w:numId w:val="5"/>
        </w:numPr>
        <w:jc w:val="both"/>
        <w:rPr>
          <w:rFonts w:ascii="Arial" w:hAnsi="Arial" w:cs="Arial"/>
          <w:b/>
          <w:sz w:val="28"/>
          <w:szCs w:val="28"/>
          <w:u w:val="single"/>
        </w:rPr>
      </w:pPr>
      <w:r>
        <w:rPr>
          <w:rFonts w:ascii="Arial" w:hAnsi="Arial" w:cs="Arial"/>
          <w:b/>
          <w:sz w:val="28"/>
          <w:szCs w:val="28"/>
          <w:u w:val="single"/>
        </w:rPr>
        <w:t>Aims and Objectives</w:t>
      </w:r>
    </w:p>
    <w:p w14:paraId="66429D26" w14:textId="77777777" w:rsidR="0012092C" w:rsidRPr="00F261AC" w:rsidRDefault="0012092C" w:rsidP="0012092C">
      <w:pPr>
        <w:pStyle w:val="NoSpacing"/>
        <w:ind w:left="360"/>
        <w:jc w:val="both"/>
        <w:rPr>
          <w:rFonts w:ascii="Arial" w:hAnsi="Arial" w:cs="Arial"/>
          <w:b/>
          <w:sz w:val="28"/>
          <w:szCs w:val="28"/>
          <w:u w:val="single"/>
        </w:rPr>
      </w:pPr>
    </w:p>
    <w:p w14:paraId="2493976B" w14:textId="77777777" w:rsidR="0012092C" w:rsidRDefault="00762FF0" w:rsidP="0012092C">
      <w:pPr>
        <w:pStyle w:val="NoSpacing"/>
        <w:jc w:val="both"/>
        <w:rPr>
          <w:rFonts w:ascii="Arial" w:hAnsi="Arial" w:cs="Arial"/>
        </w:rPr>
      </w:pPr>
      <w:r>
        <w:rPr>
          <w:rFonts w:ascii="Arial" w:hAnsi="Arial" w:cs="Arial"/>
        </w:rPr>
        <w:t>The aims and objectives of the Lancashire County</w:t>
      </w:r>
      <w:r>
        <w:rPr>
          <w:rFonts w:ascii="Arial" w:hAnsi="Arial" w:cs="Arial"/>
        </w:rPr>
        <w:t xml:space="preserve"> Council Adult Social Care Winter Plan are:</w:t>
      </w:r>
    </w:p>
    <w:p w14:paraId="4D24AAD4" w14:textId="77777777" w:rsidR="0012092C" w:rsidRDefault="0012092C" w:rsidP="0012092C">
      <w:pPr>
        <w:pStyle w:val="NoSpacing"/>
        <w:jc w:val="both"/>
        <w:rPr>
          <w:rFonts w:ascii="Arial" w:hAnsi="Arial" w:cs="Arial"/>
        </w:rPr>
      </w:pPr>
    </w:p>
    <w:p w14:paraId="12BA6162" w14:textId="77777777" w:rsidR="0012092C" w:rsidRPr="00884319" w:rsidRDefault="00762FF0" w:rsidP="0012092C">
      <w:pPr>
        <w:pStyle w:val="NoSpacing"/>
        <w:numPr>
          <w:ilvl w:val="0"/>
          <w:numId w:val="6"/>
        </w:numPr>
        <w:jc w:val="both"/>
        <w:rPr>
          <w:rFonts w:ascii="Arial" w:hAnsi="Arial" w:cs="Arial"/>
        </w:rPr>
      </w:pPr>
      <w:r>
        <w:rPr>
          <w:rFonts w:ascii="Arial" w:hAnsi="Arial" w:cs="Arial"/>
        </w:rPr>
        <w:t xml:space="preserve">To ensure that the Lancashire </w:t>
      </w:r>
      <w:r w:rsidR="0037489B">
        <w:rPr>
          <w:rFonts w:ascii="Arial" w:hAnsi="Arial" w:cs="Arial"/>
        </w:rPr>
        <w:t xml:space="preserve">County Council </w:t>
      </w:r>
      <w:r>
        <w:rPr>
          <w:rFonts w:ascii="Arial" w:hAnsi="Arial" w:cs="Arial"/>
        </w:rPr>
        <w:t xml:space="preserve">Adult Social Care Winter Plan </w:t>
      </w:r>
      <w:r w:rsidR="0060225E">
        <w:rPr>
          <w:rFonts w:ascii="Arial" w:hAnsi="Arial" w:cs="Arial"/>
        </w:rPr>
        <w:t xml:space="preserve">sets out how we will </w:t>
      </w:r>
      <w:r w:rsidR="003B0750">
        <w:rPr>
          <w:rFonts w:ascii="Arial" w:hAnsi="Arial" w:cs="Arial"/>
        </w:rPr>
        <w:t>meet the needs of citizens who require social care across the winter period</w:t>
      </w:r>
    </w:p>
    <w:p w14:paraId="1336A254" w14:textId="77777777" w:rsidR="0012092C" w:rsidRDefault="00762FF0" w:rsidP="0012092C">
      <w:pPr>
        <w:pStyle w:val="NoSpacing"/>
        <w:numPr>
          <w:ilvl w:val="0"/>
          <w:numId w:val="6"/>
        </w:numPr>
        <w:jc w:val="both"/>
        <w:rPr>
          <w:rFonts w:ascii="Arial" w:hAnsi="Arial" w:cs="Arial"/>
        </w:rPr>
      </w:pPr>
      <w:r w:rsidRPr="307888B8">
        <w:rPr>
          <w:rFonts w:ascii="Arial" w:hAnsi="Arial" w:cs="Arial"/>
        </w:rPr>
        <w:t>Within the context of the pressured pos</w:t>
      </w:r>
      <w:r w:rsidRPr="307888B8">
        <w:rPr>
          <w:rFonts w:ascii="Arial" w:hAnsi="Arial" w:cs="Arial"/>
        </w:rPr>
        <w:t xml:space="preserve">ition of the social care </w:t>
      </w:r>
      <w:r w:rsidR="0037489B">
        <w:rPr>
          <w:rFonts w:ascii="Arial" w:hAnsi="Arial" w:cs="Arial"/>
        </w:rPr>
        <w:t>system</w:t>
      </w:r>
      <w:r w:rsidR="69EDA87F" w:rsidRPr="307888B8">
        <w:rPr>
          <w:rFonts w:ascii="Arial" w:hAnsi="Arial" w:cs="Arial"/>
        </w:rPr>
        <w:t>, ensure</w:t>
      </w:r>
      <w:r w:rsidR="00695AA5" w:rsidRPr="307888B8">
        <w:rPr>
          <w:rFonts w:ascii="Arial" w:hAnsi="Arial" w:cs="Arial"/>
        </w:rPr>
        <w:t xml:space="preserve"> the provision of social care services of a sufficient volume and quality</w:t>
      </w:r>
      <w:r w:rsidR="00844812" w:rsidRPr="307888B8">
        <w:rPr>
          <w:rFonts w:ascii="Arial" w:hAnsi="Arial" w:cs="Arial"/>
        </w:rPr>
        <w:t xml:space="preserve"> to </w:t>
      </w:r>
      <w:r w:rsidR="009660A3" w:rsidRPr="307888B8">
        <w:rPr>
          <w:rFonts w:ascii="Arial" w:hAnsi="Arial" w:cs="Arial"/>
        </w:rPr>
        <w:t>keep people safe and supported</w:t>
      </w:r>
      <w:r w:rsidR="00695AA5" w:rsidRPr="307888B8">
        <w:rPr>
          <w:rFonts w:ascii="Arial" w:hAnsi="Arial" w:cs="Arial"/>
        </w:rPr>
        <w:t>, and that have a focus on maximising independence are in place across the winter period</w:t>
      </w:r>
    </w:p>
    <w:p w14:paraId="31FE2D0F" w14:textId="77777777" w:rsidR="0012092C" w:rsidRDefault="00762FF0" w:rsidP="0012092C">
      <w:pPr>
        <w:pStyle w:val="NoSpacing"/>
        <w:numPr>
          <w:ilvl w:val="0"/>
          <w:numId w:val="6"/>
        </w:numPr>
        <w:jc w:val="both"/>
        <w:rPr>
          <w:rFonts w:ascii="Arial" w:hAnsi="Arial" w:cs="Arial"/>
        </w:rPr>
      </w:pPr>
      <w:r>
        <w:rPr>
          <w:rFonts w:ascii="Arial" w:hAnsi="Arial" w:cs="Arial"/>
        </w:rPr>
        <w:t xml:space="preserve">To maximise </w:t>
      </w:r>
      <w:r>
        <w:rPr>
          <w:rFonts w:ascii="Arial" w:hAnsi="Arial" w:cs="Arial"/>
        </w:rPr>
        <w:t>adult social care resilience</w:t>
      </w:r>
      <w:r w:rsidR="00402982">
        <w:rPr>
          <w:rFonts w:ascii="Arial" w:hAnsi="Arial" w:cs="Arial"/>
        </w:rPr>
        <w:t>,</w:t>
      </w:r>
      <w:r>
        <w:rPr>
          <w:rFonts w:ascii="Arial" w:hAnsi="Arial" w:cs="Arial"/>
        </w:rPr>
        <w:t xml:space="preserve"> and support wellbeing, both across the care market and in the Lancashire County Council adult social care assessment and support teams </w:t>
      </w:r>
    </w:p>
    <w:p w14:paraId="7F13694B" w14:textId="77777777" w:rsidR="0012092C" w:rsidRDefault="00762FF0" w:rsidP="0012092C">
      <w:pPr>
        <w:pStyle w:val="NoSpacing"/>
        <w:numPr>
          <w:ilvl w:val="0"/>
          <w:numId w:val="6"/>
        </w:numPr>
        <w:jc w:val="both"/>
        <w:rPr>
          <w:rFonts w:ascii="Arial" w:hAnsi="Arial" w:cs="Arial"/>
        </w:rPr>
      </w:pPr>
      <w:r>
        <w:rPr>
          <w:rFonts w:ascii="Arial" w:hAnsi="Arial" w:cs="Arial"/>
        </w:rPr>
        <w:t xml:space="preserve">Identify, </w:t>
      </w:r>
      <w:r w:rsidR="004939ED">
        <w:rPr>
          <w:rFonts w:ascii="Arial" w:hAnsi="Arial" w:cs="Arial"/>
        </w:rPr>
        <w:t>mitigate,</w:t>
      </w:r>
      <w:r>
        <w:rPr>
          <w:rFonts w:ascii="Arial" w:hAnsi="Arial" w:cs="Arial"/>
        </w:rPr>
        <w:t xml:space="preserve"> and minimise risks across the social care system, and work collaborati</w:t>
      </w:r>
      <w:r>
        <w:rPr>
          <w:rFonts w:ascii="Arial" w:hAnsi="Arial" w:cs="Arial"/>
        </w:rPr>
        <w:t xml:space="preserve">vely with partners to reduce risks across the </w:t>
      </w:r>
      <w:r w:rsidRPr="00BB4818">
        <w:rPr>
          <w:rFonts w:ascii="Arial" w:hAnsi="Arial" w:cs="Arial"/>
        </w:rPr>
        <w:t>IC</w:t>
      </w:r>
      <w:r w:rsidR="00BB4818" w:rsidRPr="00BB4818">
        <w:rPr>
          <w:rFonts w:ascii="Arial" w:hAnsi="Arial" w:cs="Arial"/>
        </w:rPr>
        <w:t>S.</w:t>
      </w:r>
    </w:p>
    <w:p w14:paraId="26BB6213" w14:textId="77777777" w:rsidR="0012092C" w:rsidRDefault="00762FF0" w:rsidP="0012092C">
      <w:pPr>
        <w:pStyle w:val="NoSpacing"/>
        <w:numPr>
          <w:ilvl w:val="0"/>
          <w:numId w:val="6"/>
        </w:numPr>
        <w:jc w:val="both"/>
        <w:rPr>
          <w:rFonts w:ascii="Arial" w:hAnsi="Arial" w:cs="Arial"/>
        </w:rPr>
      </w:pPr>
      <w:r>
        <w:rPr>
          <w:rFonts w:ascii="Arial" w:hAnsi="Arial" w:cs="Arial"/>
        </w:rPr>
        <w:t>Ensure that people are supported in a safe and COVID secure way, with the right services available in a timely way</w:t>
      </w:r>
    </w:p>
    <w:p w14:paraId="7DAE483E" w14:textId="77777777" w:rsidR="0012092C" w:rsidRDefault="00762FF0" w:rsidP="0012092C">
      <w:pPr>
        <w:pStyle w:val="NoSpacing"/>
        <w:numPr>
          <w:ilvl w:val="0"/>
          <w:numId w:val="6"/>
        </w:numPr>
        <w:jc w:val="both"/>
        <w:rPr>
          <w:rFonts w:ascii="Arial" w:hAnsi="Arial" w:cs="Arial"/>
        </w:rPr>
      </w:pPr>
      <w:r>
        <w:rPr>
          <w:rFonts w:ascii="Arial" w:hAnsi="Arial" w:cs="Arial"/>
        </w:rPr>
        <w:t xml:space="preserve">Ensure that </w:t>
      </w:r>
      <w:r w:rsidR="004A560E">
        <w:rPr>
          <w:rFonts w:ascii="Arial" w:hAnsi="Arial" w:cs="Arial"/>
        </w:rPr>
        <w:t>the overriding principle of</w:t>
      </w:r>
      <w:r>
        <w:rPr>
          <w:rFonts w:ascii="Arial" w:hAnsi="Arial" w:cs="Arial"/>
        </w:rPr>
        <w:t xml:space="preserve"> 'home first'</w:t>
      </w:r>
      <w:r w:rsidR="00444187">
        <w:rPr>
          <w:rFonts w:ascii="Arial" w:hAnsi="Arial" w:cs="Arial"/>
        </w:rPr>
        <w:t xml:space="preserve"> </w:t>
      </w:r>
      <w:r w:rsidR="0037489B">
        <w:rPr>
          <w:rFonts w:ascii="Arial" w:hAnsi="Arial" w:cs="Arial"/>
        </w:rPr>
        <w:t>i.e.,</w:t>
      </w:r>
      <w:r w:rsidR="00444187">
        <w:rPr>
          <w:rFonts w:ascii="Arial" w:hAnsi="Arial" w:cs="Arial"/>
        </w:rPr>
        <w:t xml:space="preserve"> people should be able to remain in or return to their own home wherever possible,</w:t>
      </w:r>
      <w:r>
        <w:rPr>
          <w:rFonts w:ascii="Arial" w:hAnsi="Arial" w:cs="Arial"/>
        </w:rPr>
        <w:t xml:space="preserve"> is maintained throughout all decision making at individual and wider commissioning levels</w:t>
      </w:r>
    </w:p>
    <w:p w14:paraId="22166E75" w14:textId="77777777" w:rsidR="0012092C" w:rsidRDefault="00762FF0" w:rsidP="0012092C">
      <w:pPr>
        <w:pStyle w:val="NoSpacing"/>
        <w:numPr>
          <w:ilvl w:val="0"/>
          <w:numId w:val="6"/>
        </w:numPr>
        <w:jc w:val="both"/>
        <w:rPr>
          <w:rFonts w:ascii="Arial" w:hAnsi="Arial" w:cs="Arial"/>
        </w:rPr>
      </w:pPr>
      <w:r>
        <w:rPr>
          <w:rFonts w:ascii="Arial" w:hAnsi="Arial" w:cs="Arial"/>
        </w:rPr>
        <w:lastRenderedPageBreak/>
        <w:t>Continue to m</w:t>
      </w:r>
      <w:r w:rsidR="00695AA5">
        <w:rPr>
          <w:rFonts w:ascii="Arial" w:hAnsi="Arial" w:cs="Arial"/>
        </w:rPr>
        <w:t xml:space="preserve">aintain </w:t>
      </w:r>
      <w:r>
        <w:rPr>
          <w:rFonts w:ascii="Arial" w:hAnsi="Arial" w:cs="Arial"/>
        </w:rPr>
        <w:t>the</w:t>
      </w:r>
      <w:r w:rsidR="00695AA5">
        <w:rPr>
          <w:rFonts w:ascii="Arial" w:hAnsi="Arial" w:cs="Arial"/>
        </w:rPr>
        <w:t xml:space="preserve"> balance </w:t>
      </w:r>
      <w:r w:rsidR="00695AA5" w:rsidRPr="003D1397">
        <w:rPr>
          <w:rFonts w:ascii="Arial" w:hAnsi="Arial" w:cs="Arial"/>
        </w:rPr>
        <w:t xml:space="preserve">between reducing the risks of </w:t>
      </w:r>
      <w:r>
        <w:rPr>
          <w:rFonts w:ascii="Arial" w:hAnsi="Arial" w:cs="Arial"/>
        </w:rPr>
        <w:t xml:space="preserve">transmission of </w:t>
      </w:r>
      <w:r w:rsidR="00695AA5" w:rsidRPr="003D1397">
        <w:rPr>
          <w:rFonts w:ascii="Arial" w:hAnsi="Arial" w:cs="Arial"/>
        </w:rPr>
        <w:t xml:space="preserve">the virus and </w:t>
      </w:r>
      <w:r w:rsidR="00695AA5">
        <w:rPr>
          <w:rFonts w:ascii="Arial" w:hAnsi="Arial" w:cs="Arial"/>
        </w:rPr>
        <w:t xml:space="preserve">responding to </w:t>
      </w:r>
      <w:r w:rsidR="00695AA5" w:rsidRPr="003D1397">
        <w:rPr>
          <w:rFonts w:ascii="Arial" w:hAnsi="Arial" w:cs="Arial"/>
        </w:rPr>
        <w:t>the need</w:t>
      </w:r>
      <w:r w:rsidR="00695AA5">
        <w:rPr>
          <w:rFonts w:ascii="Arial" w:hAnsi="Arial" w:cs="Arial"/>
        </w:rPr>
        <w:t xml:space="preserve"> for people</w:t>
      </w:r>
      <w:r w:rsidR="00695AA5" w:rsidRPr="003D1397">
        <w:rPr>
          <w:rFonts w:ascii="Arial" w:hAnsi="Arial" w:cs="Arial"/>
        </w:rPr>
        <w:t xml:space="preserve"> to receive care and support</w:t>
      </w:r>
    </w:p>
    <w:p w14:paraId="519842C3" w14:textId="77777777" w:rsidR="0012092C" w:rsidRDefault="00762FF0" w:rsidP="0012092C">
      <w:pPr>
        <w:pStyle w:val="NoSpacing"/>
        <w:numPr>
          <w:ilvl w:val="0"/>
          <w:numId w:val="6"/>
        </w:numPr>
        <w:jc w:val="both"/>
        <w:rPr>
          <w:rFonts w:ascii="Arial" w:hAnsi="Arial" w:cs="Arial"/>
        </w:rPr>
      </w:pPr>
      <w:r>
        <w:rPr>
          <w:rFonts w:ascii="Arial" w:hAnsi="Arial" w:cs="Arial"/>
        </w:rPr>
        <w:t>E</w:t>
      </w:r>
      <w:r w:rsidR="00695AA5">
        <w:rPr>
          <w:rFonts w:ascii="Arial" w:hAnsi="Arial" w:cs="Arial"/>
        </w:rPr>
        <w:t xml:space="preserve">nsure care </w:t>
      </w:r>
      <w:r>
        <w:rPr>
          <w:rFonts w:ascii="Arial" w:hAnsi="Arial" w:cs="Arial"/>
        </w:rPr>
        <w:t>is</w:t>
      </w:r>
      <w:r w:rsidR="00695AA5">
        <w:rPr>
          <w:rFonts w:ascii="Arial" w:hAnsi="Arial" w:cs="Arial"/>
        </w:rPr>
        <w:t xml:space="preserve"> be provided in a way that supports people to remain connected with families and loved ones, supports emotional </w:t>
      </w:r>
      <w:r w:rsidR="00923D7E">
        <w:rPr>
          <w:rFonts w:ascii="Arial" w:hAnsi="Arial" w:cs="Arial"/>
        </w:rPr>
        <w:t>wellbeing,</w:t>
      </w:r>
      <w:r w:rsidR="00695AA5">
        <w:rPr>
          <w:rFonts w:ascii="Arial" w:hAnsi="Arial" w:cs="Arial"/>
        </w:rPr>
        <w:t xml:space="preserve"> and reduces loneliness</w:t>
      </w:r>
    </w:p>
    <w:p w14:paraId="59461EE3" w14:textId="77777777" w:rsidR="0012092C" w:rsidRDefault="00762FF0" w:rsidP="0012092C">
      <w:pPr>
        <w:pStyle w:val="NoSpacing"/>
        <w:numPr>
          <w:ilvl w:val="0"/>
          <w:numId w:val="6"/>
        </w:numPr>
        <w:jc w:val="both"/>
        <w:rPr>
          <w:rFonts w:ascii="Arial" w:hAnsi="Arial" w:cs="Arial"/>
        </w:rPr>
      </w:pPr>
      <w:r>
        <w:rPr>
          <w:rFonts w:ascii="Arial" w:hAnsi="Arial" w:cs="Arial"/>
        </w:rPr>
        <w:t xml:space="preserve">Have due regard and take relevant actions in relation to individuals and communities who may be more susceptible to the transmission of </w:t>
      </w:r>
      <w:bookmarkStart w:id="2" w:name="_Hlk86908412"/>
      <w:r w:rsidR="0037489B">
        <w:rPr>
          <w:rFonts w:ascii="Arial" w:hAnsi="Arial" w:cs="Arial"/>
        </w:rPr>
        <w:t>Covid</w:t>
      </w:r>
      <w:r>
        <w:rPr>
          <w:rFonts w:ascii="Arial" w:hAnsi="Arial" w:cs="Arial"/>
        </w:rPr>
        <w:t>-19</w:t>
      </w:r>
      <w:bookmarkEnd w:id="2"/>
    </w:p>
    <w:p w14:paraId="721BC174" w14:textId="77777777" w:rsidR="0012092C" w:rsidRDefault="0012092C" w:rsidP="0012092C">
      <w:pPr>
        <w:pStyle w:val="NoSpacing"/>
        <w:ind w:left="360"/>
        <w:jc w:val="both"/>
        <w:rPr>
          <w:rFonts w:ascii="Arial" w:hAnsi="Arial" w:cs="Arial"/>
        </w:rPr>
      </w:pPr>
    </w:p>
    <w:p w14:paraId="2DD97AEC" w14:textId="77777777" w:rsidR="0012092C" w:rsidRDefault="00762FF0" w:rsidP="0012092C">
      <w:pPr>
        <w:pStyle w:val="NoSpacing"/>
        <w:jc w:val="both"/>
        <w:rPr>
          <w:rFonts w:ascii="Arial" w:hAnsi="Arial" w:cs="Arial"/>
        </w:rPr>
      </w:pPr>
      <w:r w:rsidRPr="003068D2">
        <w:rPr>
          <w:rFonts w:ascii="Arial" w:hAnsi="Arial" w:cs="Arial"/>
        </w:rPr>
        <w:t>The</w:t>
      </w:r>
      <w:r>
        <w:rPr>
          <w:rFonts w:ascii="Arial" w:hAnsi="Arial" w:cs="Arial"/>
        </w:rPr>
        <w:t xml:space="preserve"> following sections </w:t>
      </w:r>
      <w:r w:rsidRPr="003068D2">
        <w:rPr>
          <w:rFonts w:ascii="Arial" w:hAnsi="Arial" w:cs="Arial"/>
        </w:rPr>
        <w:t xml:space="preserve">highlight the activity/work taking place across </w:t>
      </w:r>
      <w:r w:rsidR="007F55CC" w:rsidRPr="003068D2">
        <w:rPr>
          <w:rFonts w:ascii="Arial" w:hAnsi="Arial" w:cs="Arial"/>
        </w:rPr>
        <w:t>several</w:t>
      </w:r>
      <w:r w:rsidRPr="003068D2">
        <w:rPr>
          <w:rFonts w:ascii="Arial" w:hAnsi="Arial" w:cs="Arial"/>
        </w:rPr>
        <w:t xml:space="preserve"> key areas to meet the aims and </w:t>
      </w:r>
      <w:r w:rsidRPr="003068D2">
        <w:rPr>
          <w:rFonts w:ascii="Arial" w:hAnsi="Arial" w:cs="Arial"/>
        </w:rPr>
        <w:t>objectives stated above.</w:t>
      </w:r>
    </w:p>
    <w:p w14:paraId="0B4D8C46" w14:textId="77777777" w:rsidR="00C50FBB" w:rsidRDefault="00C50FBB" w:rsidP="0012092C">
      <w:pPr>
        <w:pStyle w:val="NoSpacing"/>
        <w:jc w:val="both"/>
        <w:rPr>
          <w:rFonts w:ascii="Arial" w:hAnsi="Arial" w:cs="Arial"/>
        </w:rPr>
      </w:pPr>
    </w:p>
    <w:p w14:paraId="390B196B" w14:textId="77777777" w:rsidR="0012092C" w:rsidRPr="00F261AC" w:rsidRDefault="00762FF0" w:rsidP="0012092C">
      <w:pPr>
        <w:pStyle w:val="NoSpacing"/>
        <w:numPr>
          <w:ilvl w:val="0"/>
          <w:numId w:val="5"/>
        </w:numPr>
        <w:jc w:val="both"/>
        <w:rPr>
          <w:rFonts w:ascii="Arial" w:hAnsi="Arial" w:cs="Arial"/>
          <w:b/>
          <w:sz w:val="28"/>
          <w:szCs w:val="28"/>
          <w:u w:val="single"/>
        </w:rPr>
      </w:pPr>
      <w:r w:rsidRPr="00F261AC">
        <w:rPr>
          <w:rFonts w:ascii="Arial" w:hAnsi="Arial" w:cs="Arial"/>
          <w:b/>
          <w:sz w:val="28"/>
          <w:szCs w:val="28"/>
          <w:u w:val="single"/>
        </w:rPr>
        <w:t>Preventing and</w:t>
      </w:r>
      <w:r>
        <w:rPr>
          <w:rFonts w:ascii="Arial" w:hAnsi="Arial" w:cs="Arial"/>
          <w:b/>
          <w:sz w:val="28"/>
          <w:szCs w:val="28"/>
          <w:u w:val="single"/>
        </w:rPr>
        <w:t xml:space="preserve"> Controlling the Spread of Infection </w:t>
      </w:r>
      <w:r w:rsidR="00CE6A5B">
        <w:rPr>
          <w:rFonts w:ascii="Arial" w:hAnsi="Arial" w:cs="Arial"/>
          <w:b/>
          <w:sz w:val="28"/>
          <w:szCs w:val="28"/>
          <w:u w:val="single"/>
        </w:rPr>
        <w:t>Within Social Care</w:t>
      </w:r>
    </w:p>
    <w:p w14:paraId="79DAFC5A" w14:textId="77777777" w:rsidR="0012092C" w:rsidRDefault="0012092C" w:rsidP="0012092C">
      <w:pPr>
        <w:pStyle w:val="NoSpacing"/>
        <w:jc w:val="both"/>
        <w:rPr>
          <w:rFonts w:ascii="Arial" w:hAnsi="Arial" w:cs="Arial"/>
          <w:b/>
          <w:u w:val="single"/>
        </w:rPr>
      </w:pPr>
    </w:p>
    <w:p w14:paraId="61100AC5" w14:textId="77777777" w:rsidR="0012092C" w:rsidRDefault="00762FF0" w:rsidP="0012092C">
      <w:pPr>
        <w:pStyle w:val="NoSpacing"/>
        <w:jc w:val="both"/>
        <w:rPr>
          <w:rFonts w:ascii="Arial" w:hAnsi="Arial" w:cs="Arial"/>
        </w:rPr>
      </w:pPr>
      <w:r>
        <w:rPr>
          <w:rFonts w:ascii="Arial" w:hAnsi="Arial" w:cs="Arial"/>
        </w:rPr>
        <w:t xml:space="preserve">Significant work has been undertaken locally and continues to be in place to prevent and underpin the control of the virus across care settings.  </w:t>
      </w:r>
    </w:p>
    <w:p w14:paraId="3F7A0DFE" w14:textId="77777777" w:rsidR="0012092C" w:rsidRDefault="0012092C" w:rsidP="0012092C">
      <w:pPr>
        <w:pStyle w:val="NoSpacing"/>
        <w:jc w:val="both"/>
        <w:rPr>
          <w:rFonts w:ascii="Arial" w:hAnsi="Arial" w:cs="Arial"/>
        </w:rPr>
      </w:pPr>
    </w:p>
    <w:p w14:paraId="4877AEBA" w14:textId="77777777" w:rsidR="009B4F88" w:rsidRDefault="00762FF0" w:rsidP="0012092C">
      <w:pPr>
        <w:pStyle w:val="NoSpacing"/>
        <w:jc w:val="both"/>
        <w:rPr>
          <w:rFonts w:ascii="Arial" w:hAnsi="Arial" w:cs="Arial"/>
        </w:rPr>
      </w:pPr>
      <w:r w:rsidRPr="00AC636C">
        <w:rPr>
          <w:rFonts w:ascii="Arial" w:hAnsi="Arial" w:cs="Arial"/>
          <w:b/>
          <w:u w:val="single"/>
        </w:rPr>
        <w:t>Provider Engagement &amp; Guidance</w:t>
      </w:r>
      <w:r w:rsidR="00F14921">
        <w:rPr>
          <w:rFonts w:ascii="Arial" w:hAnsi="Arial" w:cs="Arial"/>
        </w:rPr>
        <w:t xml:space="preserve"> - </w:t>
      </w:r>
      <w:r>
        <w:rPr>
          <w:rFonts w:ascii="Arial" w:hAnsi="Arial" w:cs="Arial"/>
        </w:rPr>
        <w:t xml:space="preserve">Throughout the last </w:t>
      </w:r>
      <w:r w:rsidR="003E11A6">
        <w:rPr>
          <w:rFonts w:ascii="Arial" w:hAnsi="Arial" w:cs="Arial"/>
        </w:rPr>
        <w:t xml:space="preserve">18 months, </w:t>
      </w:r>
      <w:r w:rsidR="008158E7">
        <w:rPr>
          <w:rFonts w:ascii="Arial" w:hAnsi="Arial" w:cs="Arial"/>
        </w:rPr>
        <w:t xml:space="preserve">key messages </w:t>
      </w:r>
      <w:r w:rsidR="00784519">
        <w:rPr>
          <w:rFonts w:ascii="Arial" w:hAnsi="Arial" w:cs="Arial"/>
        </w:rPr>
        <w:t xml:space="preserve">on </w:t>
      </w:r>
      <w:r w:rsidR="008158E7">
        <w:rPr>
          <w:rFonts w:ascii="Arial" w:hAnsi="Arial" w:cs="Arial"/>
        </w:rPr>
        <w:t xml:space="preserve">Infection </w:t>
      </w:r>
      <w:r w:rsidR="00A53827">
        <w:rPr>
          <w:rFonts w:ascii="Arial" w:hAnsi="Arial" w:cs="Arial"/>
        </w:rPr>
        <w:t xml:space="preserve">Prevention </w:t>
      </w:r>
      <w:r w:rsidR="00A506EE">
        <w:rPr>
          <w:rFonts w:ascii="Arial" w:hAnsi="Arial" w:cs="Arial"/>
        </w:rPr>
        <w:t xml:space="preserve">&amp; </w:t>
      </w:r>
      <w:r w:rsidR="008158E7">
        <w:rPr>
          <w:rFonts w:ascii="Arial" w:hAnsi="Arial" w:cs="Arial"/>
        </w:rPr>
        <w:t>Control information and guidance ha</w:t>
      </w:r>
      <w:r w:rsidR="00784519">
        <w:rPr>
          <w:rFonts w:ascii="Arial" w:hAnsi="Arial" w:cs="Arial"/>
        </w:rPr>
        <w:t>ve</w:t>
      </w:r>
      <w:r w:rsidR="008158E7">
        <w:rPr>
          <w:rFonts w:ascii="Arial" w:hAnsi="Arial" w:cs="Arial"/>
        </w:rPr>
        <w:t xml:space="preserve"> been shared </w:t>
      </w:r>
      <w:r w:rsidR="00784519">
        <w:rPr>
          <w:rFonts w:ascii="Arial" w:hAnsi="Arial" w:cs="Arial"/>
        </w:rPr>
        <w:t xml:space="preserve">via the </w:t>
      </w:r>
      <w:r w:rsidR="008D54D2">
        <w:rPr>
          <w:rFonts w:ascii="Arial" w:hAnsi="Arial" w:cs="Arial"/>
        </w:rPr>
        <w:t xml:space="preserve">regular </w:t>
      </w:r>
      <w:r w:rsidR="00784519">
        <w:rPr>
          <w:rFonts w:ascii="Arial" w:hAnsi="Arial" w:cs="Arial"/>
        </w:rPr>
        <w:t>provider webinar</w:t>
      </w:r>
      <w:r w:rsidR="008D54D2">
        <w:rPr>
          <w:rFonts w:ascii="Arial" w:hAnsi="Arial" w:cs="Arial"/>
        </w:rPr>
        <w:t>s</w:t>
      </w:r>
      <w:r w:rsidR="00C97CED">
        <w:rPr>
          <w:rFonts w:ascii="Arial" w:hAnsi="Arial" w:cs="Arial"/>
        </w:rPr>
        <w:t xml:space="preserve"> and the on-line </w:t>
      </w:r>
      <w:r w:rsidR="00A53827">
        <w:rPr>
          <w:rFonts w:ascii="Arial" w:hAnsi="Arial" w:cs="Arial"/>
        </w:rPr>
        <w:t>p</w:t>
      </w:r>
      <w:r w:rsidR="00C97CED">
        <w:rPr>
          <w:rFonts w:ascii="Arial" w:hAnsi="Arial" w:cs="Arial"/>
        </w:rPr>
        <w:t>rovider portal.</w:t>
      </w:r>
      <w:r w:rsidR="008D54D2">
        <w:rPr>
          <w:rFonts w:ascii="Arial" w:hAnsi="Arial" w:cs="Arial"/>
        </w:rPr>
        <w:t xml:space="preserve"> As </w:t>
      </w:r>
      <w:r w:rsidR="00E66F25">
        <w:rPr>
          <w:rFonts w:ascii="Arial" w:hAnsi="Arial" w:cs="Arial"/>
        </w:rPr>
        <w:t xml:space="preserve">regulations and requirements have started to relax, the LCC Infection Prevention and Control </w:t>
      </w:r>
      <w:r w:rsidR="00A53827">
        <w:rPr>
          <w:rFonts w:ascii="Arial" w:hAnsi="Arial" w:cs="Arial"/>
        </w:rPr>
        <w:t>T</w:t>
      </w:r>
      <w:r w:rsidR="00E66F25">
        <w:rPr>
          <w:rFonts w:ascii="Arial" w:hAnsi="Arial" w:cs="Arial"/>
        </w:rPr>
        <w:t>eam</w:t>
      </w:r>
      <w:r w:rsidR="004C29D5">
        <w:rPr>
          <w:rFonts w:ascii="Arial" w:hAnsi="Arial" w:cs="Arial"/>
        </w:rPr>
        <w:t xml:space="preserve"> have continued to support providers </w:t>
      </w:r>
      <w:r w:rsidR="00E575A0">
        <w:rPr>
          <w:rFonts w:ascii="Arial" w:hAnsi="Arial" w:cs="Arial"/>
        </w:rPr>
        <w:t xml:space="preserve">where needed </w:t>
      </w:r>
      <w:r w:rsidR="004C29D5">
        <w:rPr>
          <w:rFonts w:ascii="Arial" w:hAnsi="Arial" w:cs="Arial"/>
        </w:rPr>
        <w:t xml:space="preserve">with working safely </w:t>
      </w:r>
      <w:r w:rsidR="00E575A0">
        <w:rPr>
          <w:rFonts w:ascii="Arial" w:hAnsi="Arial" w:cs="Arial"/>
        </w:rPr>
        <w:t xml:space="preserve">and increasing opportunities for </w:t>
      </w:r>
      <w:r w:rsidR="00F555AB">
        <w:rPr>
          <w:rFonts w:ascii="Arial" w:hAnsi="Arial" w:cs="Arial"/>
        </w:rPr>
        <w:t xml:space="preserve">care home </w:t>
      </w:r>
      <w:r w:rsidR="00E575A0">
        <w:rPr>
          <w:rFonts w:ascii="Arial" w:hAnsi="Arial" w:cs="Arial"/>
        </w:rPr>
        <w:t xml:space="preserve">visiting to resume in line with national guidance. </w:t>
      </w:r>
    </w:p>
    <w:p w14:paraId="3276ED2A" w14:textId="77777777" w:rsidR="00C0671B" w:rsidRDefault="00C0671B" w:rsidP="0012092C">
      <w:pPr>
        <w:pStyle w:val="NoSpacing"/>
        <w:jc w:val="both"/>
        <w:rPr>
          <w:rFonts w:ascii="Arial" w:hAnsi="Arial" w:cs="Arial"/>
        </w:rPr>
      </w:pPr>
    </w:p>
    <w:p w14:paraId="177524B3" w14:textId="77777777" w:rsidR="0012092C" w:rsidRDefault="00762FF0" w:rsidP="0012092C">
      <w:pPr>
        <w:pStyle w:val="NoSpacing"/>
        <w:jc w:val="both"/>
        <w:rPr>
          <w:rFonts w:ascii="Arial" w:hAnsi="Arial" w:cs="Arial"/>
        </w:rPr>
      </w:pPr>
      <w:r>
        <w:rPr>
          <w:rFonts w:ascii="Arial" w:hAnsi="Arial" w:cs="Arial"/>
        </w:rPr>
        <w:t>The</w:t>
      </w:r>
      <w:r w:rsidR="00695AA5" w:rsidRPr="00FE110B">
        <w:rPr>
          <w:rFonts w:ascii="Arial" w:hAnsi="Arial" w:cs="Arial"/>
        </w:rPr>
        <w:t xml:space="preserve"> Lancashire </w:t>
      </w:r>
      <w:r w:rsidR="00695AA5">
        <w:rPr>
          <w:rFonts w:ascii="Arial" w:hAnsi="Arial" w:cs="Arial"/>
        </w:rPr>
        <w:t xml:space="preserve">Local </w:t>
      </w:r>
      <w:r w:rsidR="00A53827">
        <w:rPr>
          <w:rFonts w:ascii="Arial" w:hAnsi="Arial" w:cs="Arial"/>
        </w:rPr>
        <w:t>Covid-19</w:t>
      </w:r>
      <w:r w:rsidR="00695AA5" w:rsidRPr="00FE110B">
        <w:rPr>
          <w:rFonts w:ascii="Arial" w:hAnsi="Arial" w:cs="Arial"/>
        </w:rPr>
        <w:t xml:space="preserve"> Ou</w:t>
      </w:r>
      <w:r w:rsidR="00695AA5">
        <w:rPr>
          <w:rFonts w:ascii="Arial" w:hAnsi="Arial" w:cs="Arial"/>
        </w:rPr>
        <w:t xml:space="preserve">tbreak Management Plan </w:t>
      </w:r>
      <w:r w:rsidR="005B40F5">
        <w:rPr>
          <w:rFonts w:ascii="Arial" w:hAnsi="Arial" w:cs="Arial"/>
        </w:rPr>
        <w:t xml:space="preserve">remains in place and </w:t>
      </w:r>
      <w:r w:rsidR="00695AA5">
        <w:rPr>
          <w:rFonts w:ascii="Arial" w:hAnsi="Arial" w:cs="Arial"/>
        </w:rPr>
        <w:t xml:space="preserve">sets out how we will </w:t>
      </w:r>
      <w:r w:rsidR="00695AA5" w:rsidRPr="00FE110B">
        <w:rPr>
          <w:rFonts w:ascii="Arial" w:hAnsi="Arial" w:cs="Arial"/>
        </w:rPr>
        <w:t>prevent</w:t>
      </w:r>
      <w:r w:rsidR="005B40F5">
        <w:rPr>
          <w:rFonts w:ascii="Arial" w:hAnsi="Arial" w:cs="Arial"/>
        </w:rPr>
        <w:t xml:space="preserve">, respond </w:t>
      </w:r>
      <w:r w:rsidR="007A291A">
        <w:rPr>
          <w:rFonts w:ascii="Arial" w:hAnsi="Arial" w:cs="Arial"/>
        </w:rPr>
        <w:t>to,</w:t>
      </w:r>
      <w:r w:rsidR="005B40F5">
        <w:rPr>
          <w:rFonts w:ascii="Arial" w:hAnsi="Arial" w:cs="Arial"/>
        </w:rPr>
        <w:t xml:space="preserve"> </w:t>
      </w:r>
      <w:r w:rsidR="00695AA5" w:rsidRPr="00FE110B">
        <w:rPr>
          <w:rFonts w:ascii="Arial" w:hAnsi="Arial" w:cs="Arial"/>
        </w:rPr>
        <w:t>and manage coronavirus cases and outbreaks in the count</w:t>
      </w:r>
      <w:r w:rsidR="00695AA5">
        <w:rPr>
          <w:rFonts w:ascii="Arial" w:hAnsi="Arial" w:cs="Arial"/>
        </w:rPr>
        <w:t>y, including in high-risk settings</w:t>
      </w:r>
      <w:r w:rsidR="00695AA5" w:rsidRPr="00FE110B">
        <w:rPr>
          <w:rFonts w:ascii="Arial" w:hAnsi="Arial" w:cs="Arial"/>
        </w:rPr>
        <w:t xml:space="preserve"> such as care homes, as well as workplaces and schools.</w:t>
      </w:r>
      <w:r w:rsidR="00695AA5">
        <w:rPr>
          <w:rFonts w:ascii="Arial" w:hAnsi="Arial" w:cs="Arial"/>
        </w:rPr>
        <w:t xml:space="preserve"> The plan sets out the definitions of outbreaks</w:t>
      </w:r>
      <w:r w:rsidR="00A53827">
        <w:rPr>
          <w:rFonts w:ascii="Arial" w:hAnsi="Arial" w:cs="Arial"/>
        </w:rPr>
        <w:t xml:space="preserve"> &amp; incidents </w:t>
      </w:r>
      <w:r w:rsidR="00A506EE">
        <w:rPr>
          <w:rFonts w:ascii="Arial" w:hAnsi="Arial" w:cs="Arial"/>
        </w:rPr>
        <w:t>and</w:t>
      </w:r>
      <w:r w:rsidR="00695AA5">
        <w:rPr>
          <w:rFonts w:ascii="Arial" w:hAnsi="Arial" w:cs="Arial"/>
        </w:rPr>
        <w:t xml:space="preserve"> actions that will be taken, and support that will be offered to vulnerable people as part of the outbreak management. The plan is </w:t>
      </w:r>
      <w:r w:rsidR="00F14921">
        <w:rPr>
          <w:rFonts w:ascii="Arial" w:hAnsi="Arial" w:cs="Arial"/>
        </w:rPr>
        <w:t>publicly</w:t>
      </w:r>
      <w:r w:rsidR="00695AA5">
        <w:rPr>
          <w:rFonts w:ascii="Arial" w:hAnsi="Arial" w:cs="Arial"/>
        </w:rPr>
        <w:t xml:space="preserve"> accessible via the L</w:t>
      </w:r>
      <w:r w:rsidR="00A53827">
        <w:rPr>
          <w:rFonts w:ascii="Arial" w:hAnsi="Arial" w:cs="Arial"/>
        </w:rPr>
        <w:t xml:space="preserve">ancashire </w:t>
      </w:r>
      <w:r w:rsidR="00695AA5">
        <w:rPr>
          <w:rFonts w:ascii="Arial" w:hAnsi="Arial" w:cs="Arial"/>
        </w:rPr>
        <w:t>C</w:t>
      </w:r>
      <w:r w:rsidR="00A53827">
        <w:rPr>
          <w:rFonts w:ascii="Arial" w:hAnsi="Arial" w:cs="Arial"/>
        </w:rPr>
        <w:t xml:space="preserve">ounty </w:t>
      </w:r>
      <w:r w:rsidR="00A506EE">
        <w:rPr>
          <w:rFonts w:ascii="Arial" w:hAnsi="Arial" w:cs="Arial"/>
        </w:rPr>
        <w:t>Council Coronavirus</w:t>
      </w:r>
      <w:r w:rsidR="00695AA5">
        <w:rPr>
          <w:rFonts w:ascii="Arial" w:hAnsi="Arial" w:cs="Arial"/>
        </w:rPr>
        <w:t xml:space="preserve"> webpage.</w:t>
      </w:r>
    </w:p>
    <w:p w14:paraId="040DA299" w14:textId="77777777" w:rsidR="0012092C" w:rsidRDefault="0012092C" w:rsidP="0012092C">
      <w:pPr>
        <w:pStyle w:val="NoSpacing"/>
        <w:jc w:val="both"/>
        <w:rPr>
          <w:rFonts w:ascii="Arial" w:hAnsi="Arial" w:cs="Arial"/>
        </w:rPr>
      </w:pPr>
    </w:p>
    <w:p w14:paraId="1A238A92" w14:textId="77777777" w:rsidR="0012092C" w:rsidRDefault="00762FF0" w:rsidP="0012092C">
      <w:pPr>
        <w:pStyle w:val="NoSpacing"/>
        <w:jc w:val="both"/>
        <w:rPr>
          <w:rFonts w:ascii="Arial" w:hAnsi="Arial" w:cs="Arial"/>
        </w:rPr>
      </w:pPr>
      <w:r w:rsidRPr="00CF7397">
        <w:rPr>
          <w:rFonts w:ascii="Arial" w:hAnsi="Arial" w:cs="Arial"/>
          <w:b/>
          <w:u w:val="single"/>
        </w:rPr>
        <w:t>Outbreak Support Team</w:t>
      </w:r>
      <w:r w:rsidR="00F75B64">
        <w:rPr>
          <w:rFonts w:ascii="Arial" w:hAnsi="Arial" w:cs="Arial"/>
        </w:rPr>
        <w:t xml:space="preserve"> </w:t>
      </w:r>
      <w:r w:rsidR="0060664A">
        <w:rPr>
          <w:rFonts w:ascii="Arial" w:hAnsi="Arial" w:cs="Arial"/>
        </w:rPr>
        <w:t>–</w:t>
      </w:r>
      <w:r w:rsidR="00F75B64">
        <w:rPr>
          <w:rFonts w:ascii="Arial" w:hAnsi="Arial" w:cs="Arial"/>
        </w:rPr>
        <w:t xml:space="preserve"> </w:t>
      </w:r>
      <w:r w:rsidR="0060664A">
        <w:rPr>
          <w:rFonts w:ascii="Arial" w:hAnsi="Arial" w:cs="Arial"/>
        </w:rPr>
        <w:t xml:space="preserve">The Outbreak Support Team </w:t>
      </w:r>
      <w:r w:rsidR="00352399">
        <w:rPr>
          <w:rFonts w:ascii="Arial" w:hAnsi="Arial" w:cs="Arial"/>
        </w:rPr>
        <w:t>continues to work</w:t>
      </w:r>
      <w:r w:rsidR="0060664A">
        <w:rPr>
          <w:rFonts w:ascii="Arial" w:hAnsi="Arial" w:cs="Arial"/>
        </w:rPr>
        <w:t xml:space="preserve"> with care providers experiencing a </w:t>
      </w:r>
      <w:r w:rsidR="00A53827">
        <w:rPr>
          <w:rFonts w:ascii="Arial" w:hAnsi="Arial" w:cs="Arial"/>
        </w:rPr>
        <w:t>C</w:t>
      </w:r>
      <w:r w:rsidR="0060664A">
        <w:rPr>
          <w:rFonts w:ascii="Arial" w:hAnsi="Arial" w:cs="Arial"/>
        </w:rPr>
        <w:t xml:space="preserve">ovid-19 outbreak, supporting them with recovery and any actions needed to manage the situation. </w:t>
      </w:r>
    </w:p>
    <w:p w14:paraId="6087C559" w14:textId="77777777" w:rsidR="0012092C" w:rsidRDefault="0012092C" w:rsidP="0012092C">
      <w:pPr>
        <w:pStyle w:val="NoSpacing"/>
        <w:jc w:val="both"/>
        <w:rPr>
          <w:rFonts w:ascii="Arial" w:hAnsi="Arial" w:cs="Arial"/>
        </w:rPr>
      </w:pPr>
    </w:p>
    <w:p w14:paraId="53AADE04" w14:textId="77777777" w:rsidR="0012092C" w:rsidRDefault="00762FF0" w:rsidP="0012092C">
      <w:pPr>
        <w:pStyle w:val="NoSpacing"/>
        <w:jc w:val="both"/>
        <w:rPr>
          <w:rFonts w:ascii="Arial" w:hAnsi="Arial" w:cs="Arial"/>
        </w:rPr>
      </w:pPr>
      <w:r w:rsidRPr="00AC636C">
        <w:rPr>
          <w:rFonts w:ascii="Arial" w:hAnsi="Arial" w:cs="Arial"/>
          <w:b/>
          <w:u w:val="single"/>
        </w:rPr>
        <w:t>Testing</w:t>
      </w:r>
      <w:r w:rsidR="00EA757E">
        <w:rPr>
          <w:rFonts w:ascii="Arial" w:hAnsi="Arial" w:cs="Arial"/>
        </w:rPr>
        <w:t xml:space="preserve"> - </w:t>
      </w:r>
      <w:r>
        <w:rPr>
          <w:rFonts w:ascii="Arial" w:hAnsi="Arial" w:cs="Arial"/>
        </w:rPr>
        <w:t xml:space="preserve">Testing </w:t>
      </w:r>
      <w:r w:rsidR="00BB5AFE">
        <w:rPr>
          <w:rFonts w:ascii="Arial" w:hAnsi="Arial" w:cs="Arial"/>
        </w:rPr>
        <w:t xml:space="preserve">remains </w:t>
      </w:r>
      <w:r>
        <w:rPr>
          <w:rFonts w:ascii="Arial" w:hAnsi="Arial" w:cs="Arial"/>
        </w:rPr>
        <w:t xml:space="preserve">a vital part of ensuring the prevention of transmission of the virus and in managing outbreaks, and all </w:t>
      </w:r>
      <w:r w:rsidR="00E16D67">
        <w:rPr>
          <w:rFonts w:ascii="Arial" w:hAnsi="Arial" w:cs="Arial"/>
        </w:rPr>
        <w:t xml:space="preserve">social care staff </w:t>
      </w:r>
      <w:r w:rsidR="006E200F">
        <w:rPr>
          <w:rFonts w:ascii="Arial" w:hAnsi="Arial" w:cs="Arial"/>
        </w:rPr>
        <w:t xml:space="preserve">across the care sector </w:t>
      </w:r>
      <w:r w:rsidR="00E16D67">
        <w:rPr>
          <w:rFonts w:ascii="Arial" w:hAnsi="Arial" w:cs="Arial"/>
        </w:rPr>
        <w:t xml:space="preserve">are following </w:t>
      </w:r>
      <w:r w:rsidR="00C9091E">
        <w:rPr>
          <w:rFonts w:ascii="Arial" w:hAnsi="Arial" w:cs="Arial"/>
        </w:rPr>
        <w:t xml:space="preserve">the testing strategy to ensure they keep vulnerable people as safe </w:t>
      </w:r>
      <w:r w:rsidR="00B77DAE">
        <w:rPr>
          <w:rFonts w:ascii="Arial" w:hAnsi="Arial" w:cs="Arial"/>
        </w:rPr>
        <w:t>a</w:t>
      </w:r>
      <w:r w:rsidR="00C9091E">
        <w:rPr>
          <w:rFonts w:ascii="Arial" w:hAnsi="Arial" w:cs="Arial"/>
        </w:rPr>
        <w:t>s possible.</w:t>
      </w:r>
      <w:r>
        <w:rPr>
          <w:rFonts w:ascii="Arial" w:hAnsi="Arial" w:cs="Arial"/>
        </w:rPr>
        <w:t xml:space="preserve"> </w:t>
      </w:r>
    </w:p>
    <w:p w14:paraId="5D1434DD" w14:textId="77777777" w:rsidR="002C7645" w:rsidRDefault="002C7645" w:rsidP="0012092C">
      <w:pPr>
        <w:pStyle w:val="NoSpacing"/>
        <w:jc w:val="both"/>
        <w:rPr>
          <w:rFonts w:ascii="Arial" w:hAnsi="Arial" w:cs="Arial"/>
        </w:rPr>
      </w:pPr>
    </w:p>
    <w:p w14:paraId="6B3CF453" w14:textId="77777777" w:rsidR="002C7645" w:rsidRPr="009A5469" w:rsidRDefault="00762FF0" w:rsidP="0012092C">
      <w:pPr>
        <w:pStyle w:val="NoSpacing"/>
        <w:jc w:val="both"/>
        <w:rPr>
          <w:rFonts w:ascii="Arial" w:hAnsi="Arial" w:cs="Arial"/>
        </w:rPr>
      </w:pPr>
      <w:r>
        <w:rPr>
          <w:rFonts w:ascii="Arial" w:hAnsi="Arial" w:cs="Arial"/>
        </w:rPr>
        <w:t>Internally, L</w:t>
      </w:r>
      <w:r w:rsidR="00A53827">
        <w:rPr>
          <w:rFonts w:ascii="Arial" w:hAnsi="Arial" w:cs="Arial"/>
        </w:rPr>
        <w:t xml:space="preserve">ancashire </w:t>
      </w:r>
      <w:r>
        <w:rPr>
          <w:rFonts w:ascii="Arial" w:hAnsi="Arial" w:cs="Arial"/>
        </w:rPr>
        <w:t>C</w:t>
      </w:r>
      <w:r w:rsidR="00A53827">
        <w:rPr>
          <w:rFonts w:ascii="Arial" w:hAnsi="Arial" w:cs="Arial"/>
        </w:rPr>
        <w:t xml:space="preserve">ounty </w:t>
      </w:r>
      <w:r>
        <w:rPr>
          <w:rFonts w:ascii="Arial" w:hAnsi="Arial" w:cs="Arial"/>
        </w:rPr>
        <w:t>C</w:t>
      </w:r>
      <w:r w:rsidR="00A53827">
        <w:rPr>
          <w:rFonts w:ascii="Arial" w:hAnsi="Arial" w:cs="Arial"/>
        </w:rPr>
        <w:t xml:space="preserve">ouncil </w:t>
      </w:r>
      <w:r>
        <w:rPr>
          <w:rFonts w:ascii="Arial" w:hAnsi="Arial" w:cs="Arial"/>
        </w:rPr>
        <w:t xml:space="preserve">have also identified </w:t>
      </w:r>
      <w:r w:rsidR="00396B2D">
        <w:rPr>
          <w:rFonts w:ascii="Arial" w:hAnsi="Arial" w:cs="Arial"/>
        </w:rPr>
        <w:t xml:space="preserve">staff across the Council </w:t>
      </w:r>
      <w:r>
        <w:rPr>
          <w:rFonts w:ascii="Arial" w:hAnsi="Arial" w:cs="Arial"/>
        </w:rPr>
        <w:t>in covid</w:t>
      </w:r>
      <w:r w:rsidR="00B77DAE">
        <w:rPr>
          <w:rFonts w:ascii="Arial" w:hAnsi="Arial" w:cs="Arial"/>
        </w:rPr>
        <w:t>-19</w:t>
      </w:r>
      <w:r>
        <w:rPr>
          <w:rFonts w:ascii="Arial" w:hAnsi="Arial" w:cs="Arial"/>
        </w:rPr>
        <w:t xml:space="preserve"> critical roles, for who</w:t>
      </w:r>
      <w:r>
        <w:rPr>
          <w:rFonts w:ascii="Arial" w:hAnsi="Arial" w:cs="Arial"/>
        </w:rPr>
        <w:t xml:space="preserve">m </w:t>
      </w:r>
      <w:r w:rsidR="00B77DAE">
        <w:rPr>
          <w:rFonts w:ascii="Arial" w:hAnsi="Arial" w:cs="Arial"/>
        </w:rPr>
        <w:t xml:space="preserve">a mandatory testing </w:t>
      </w:r>
      <w:r w:rsidR="006E200F">
        <w:rPr>
          <w:rFonts w:ascii="Arial" w:hAnsi="Arial" w:cs="Arial"/>
        </w:rPr>
        <w:t>policy</w:t>
      </w:r>
      <w:r w:rsidR="00396B2D">
        <w:rPr>
          <w:rFonts w:ascii="Arial" w:hAnsi="Arial" w:cs="Arial"/>
        </w:rPr>
        <w:t xml:space="preserve"> is in place</w:t>
      </w:r>
      <w:r w:rsidR="006E200F">
        <w:rPr>
          <w:rFonts w:ascii="Arial" w:hAnsi="Arial" w:cs="Arial"/>
        </w:rPr>
        <w:t>.</w:t>
      </w:r>
    </w:p>
    <w:p w14:paraId="1C75FF87" w14:textId="77777777" w:rsidR="0012092C" w:rsidRDefault="0012092C" w:rsidP="0012092C">
      <w:pPr>
        <w:pStyle w:val="NoSpacing"/>
        <w:jc w:val="both"/>
        <w:rPr>
          <w:rFonts w:ascii="Arial" w:hAnsi="Arial" w:cs="Arial"/>
          <w:b/>
          <w:u w:val="single"/>
        </w:rPr>
      </w:pPr>
    </w:p>
    <w:p w14:paraId="75D89CC1" w14:textId="77777777" w:rsidR="0012092C" w:rsidRDefault="00762FF0" w:rsidP="0012092C">
      <w:pPr>
        <w:pStyle w:val="NoSpacing"/>
        <w:jc w:val="both"/>
        <w:rPr>
          <w:rFonts w:ascii="Arial" w:hAnsi="Arial" w:cs="Arial"/>
        </w:rPr>
      </w:pPr>
      <w:r w:rsidRPr="00AC636C">
        <w:rPr>
          <w:rFonts w:ascii="Arial" w:hAnsi="Arial" w:cs="Arial"/>
          <w:b/>
          <w:u w:val="single"/>
        </w:rPr>
        <w:t xml:space="preserve">Personal Protective Equipment </w:t>
      </w:r>
      <w:r w:rsidR="00A53827">
        <w:rPr>
          <w:rFonts w:ascii="Arial" w:hAnsi="Arial" w:cs="Arial"/>
          <w:b/>
          <w:u w:val="single"/>
        </w:rPr>
        <w:t>(PPE)</w:t>
      </w:r>
      <w:r w:rsidR="008C2912">
        <w:rPr>
          <w:rFonts w:ascii="Arial" w:hAnsi="Arial" w:cs="Arial"/>
        </w:rPr>
        <w:t xml:space="preserve">- </w:t>
      </w:r>
      <w:r>
        <w:rPr>
          <w:rFonts w:ascii="Arial" w:hAnsi="Arial" w:cs="Arial"/>
        </w:rPr>
        <w:t xml:space="preserve">The </w:t>
      </w:r>
      <w:r w:rsidR="009260E4">
        <w:rPr>
          <w:rFonts w:ascii="Arial" w:hAnsi="Arial" w:cs="Arial"/>
        </w:rPr>
        <w:t xml:space="preserve">requirement to use PPE remains in force for all care providers and supplies of equipment </w:t>
      </w:r>
      <w:r w:rsidR="004F2B86">
        <w:rPr>
          <w:rFonts w:ascii="Arial" w:hAnsi="Arial" w:cs="Arial"/>
        </w:rPr>
        <w:t xml:space="preserve">are readily available. </w:t>
      </w:r>
      <w:r w:rsidR="00AB5290">
        <w:rPr>
          <w:rFonts w:ascii="Arial" w:hAnsi="Arial" w:cs="Arial"/>
        </w:rPr>
        <w:t>Arrangements</w:t>
      </w:r>
      <w:r w:rsidR="004F2B86">
        <w:rPr>
          <w:rFonts w:ascii="Arial" w:hAnsi="Arial" w:cs="Arial"/>
        </w:rPr>
        <w:t xml:space="preserve"> are also</w:t>
      </w:r>
      <w:r>
        <w:rPr>
          <w:rFonts w:ascii="Arial" w:hAnsi="Arial" w:cs="Arial"/>
        </w:rPr>
        <w:t xml:space="preserve"> in place to monitor and distribute PPE to personal assistants operating under Direct Payments.</w:t>
      </w:r>
    </w:p>
    <w:p w14:paraId="12029998" w14:textId="77777777" w:rsidR="0012092C" w:rsidRDefault="0012092C" w:rsidP="0012092C">
      <w:pPr>
        <w:pStyle w:val="NoSpacing"/>
        <w:jc w:val="both"/>
        <w:rPr>
          <w:rFonts w:ascii="Arial" w:hAnsi="Arial" w:cs="Arial"/>
        </w:rPr>
      </w:pPr>
    </w:p>
    <w:p w14:paraId="08CB0AE7" w14:textId="77777777" w:rsidR="00543218" w:rsidRDefault="00762FF0" w:rsidP="0012092C">
      <w:pPr>
        <w:pStyle w:val="NoSpacing"/>
        <w:jc w:val="both"/>
        <w:rPr>
          <w:rFonts w:ascii="Arial" w:hAnsi="Arial" w:cs="Arial"/>
        </w:rPr>
      </w:pPr>
      <w:r>
        <w:rPr>
          <w:rFonts w:ascii="Arial" w:hAnsi="Arial" w:cs="Arial"/>
          <w:b/>
          <w:u w:val="single"/>
        </w:rPr>
        <w:t>Designated Settings –</w:t>
      </w:r>
      <w:r w:rsidR="008E516D">
        <w:rPr>
          <w:rFonts w:ascii="Arial" w:hAnsi="Arial" w:cs="Arial"/>
        </w:rPr>
        <w:t xml:space="preserve"> </w:t>
      </w:r>
      <w:r w:rsidR="00725BED">
        <w:rPr>
          <w:rFonts w:ascii="Arial" w:hAnsi="Arial" w:cs="Arial"/>
        </w:rPr>
        <w:t xml:space="preserve">Designated settings were a requirement during </w:t>
      </w:r>
      <w:r w:rsidR="00D96599">
        <w:rPr>
          <w:rFonts w:ascii="Arial" w:hAnsi="Arial" w:cs="Arial"/>
        </w:rPr>
        <w:t xml:space="preserve">the 2020/21 winter period for people who were </w:t>
      </w:r>
      <w:r w:rsidR="00A53827">
        <w:rPr>
          <w:rFonts w:ascii="Arial" w:hAnsi="Arial" w:cs="Arial"/>
        </w:rPr>
        <w:t>C</w:t>
      </w:r>
      <w:r w:rsidR="00D96599">
        <w:rPr>
          <w:rFonts w:ascii="Arial" w:hAnsi="Arial" w:cs="Arial"/>
        </w:rPr>
        <w:t xml:space="preserve">ovid-19 positive and therefore unable to return to </w:t>
      </w:r>
      <w:r>
        <w:rPr>
          <w:rFonts w:ascii="Arial" w:hAnsi="Arial" w:cs="Arial"/>
        </w:rPr>
        <w:t>their new or existing care home placements.</w:t>
      </w:r>
      <w:r w:rsidR="00A506EE">
        <w:rPr>
          <w:rFonts w:ascii="Arial" w:hAnsi="Arial" w:cs="Arial"/>
        </w:rPr>
        <w:t xml:space="preserve"> </w:t>
      </w:r>
    </w:p>
    <w:p w14:paraId="706DF99C" w14:textId="77777777" w:rsidR="00A506EE" w:rsidRDefault="00A506EE" w:rsidP="00A506EE">
      <w:pPr>
        <w:pStyle w:val="NoSpacing"/>
        <w:jc w:val="both"/>
        <w:rPr>
          <w:rFonts w:ascii="Arial" w:hAnsi="Arial" w:cs="Arial"/>
        </w:rPr>
      </w:pPr>
    </w:p>
    <w:p w14:paraId="460DD0A1" w14:textId="77777777" w:rsidR="00A506EE" w:rsidRDefault="00762FF0" w:rsidP="00A506EE">
      <w:pPr>
        <w:pStyle w:val="NoSpacing"/>
        <w:jc w:val="both"/>
        <w:rPr>
          <w:rFonts w:ascii="Arial" w:hAnsi="Arial" w:cs="Arial"/>
        </w:rPr>
      </w:pPr>
      <w:r>
        <w:rPr>
          <w:rFonts w:ascii="Arial" w:hAnsi="Arial" w:cs="Arial"/>
        </w:rPr>
        <w:t>Lancashire ceased its provision of Designated Settings in March 2021. Analysis of the use of the beds showed there was a sustained period with no new admissions, mirroring the reducing rate of hospital a</w:t>
      </w:r>
      <w:r>
        <w:rPr>
          <w:rFonts w:ascii="Arial" w:hAnsi="Arial" w:cs="Arial"/>
        </w:rPr>
        <w:t xml:space="preserve">dmissions. NHS and Social Care partners across the ICS have </w:t>
      </w:r>
      <w:r>
        <w:rPr>
          <w:rFonts w:ascii="Arial" w:hAnsi="Arial" w:cs="Arial"/>
        </w:rPr>
        <w:lastRenderedPageBreak/>
        <w:t xml:space="preserve">discussed the likely demand for designated </w:t>
      </w:r>
      <w:r w:rsidR="00591E67">
        <w:rPr>
          <w:rFonts w:ascii="Arial" w:hAnsi="Arial" w:cs="Arial"/>
        </w:rPr>
        <w:t>settings and</w:t>
      </w:r>
      <w:r>
        <w:rPr>
          <w:rFonts w:ascii="Arial" w:hAnsi="Arial" w:cs="Arial"/>
        </w:rPr>
        <w:t xml:space="preserve"> noting that it has remained extremely low the agreement is in place that people who would access Designated Settings can currently be absorb</w:t>
      </w:r>
      <w:r>
        <w:rPr>
          <w:rFonts w:ascii="Arial" w:hAnsi="Arial" w:cs="Arial"/>
        </w:rPr>
        <w:t>ed within the Acute Hospitals.</w:t>
      </w:r>
    </w:p>
    <w:p w14:paraId="1B098D2D" w14:textId="77777777" w:rsidR="00A506EE" w:rsidRDefault="00A506EE" w:rsidP="00A506EE">
      <w:pPr>
        <w:pStyle w:val="NoSpacing"/>
        <w:jc w:val="both"/>
        <w:rPr>
          <w:rFonts w:ascii="Arial" w:hAnsi="Arial" w:cs="Arial"/>
        </w:rPr>
      </w:pPr>
    </w:p>
    <w:p w14:paraId="5879C546" w14:textId="77777777" w:rsidR="00A506EE" w:rsidRDefault="00762FF0" w:rsidP="00A506EE">
      <w:pPr>
        <w:pStyle w:val="NoSpacing"/>
        <w:jc w:val="both"/>
        <w:rPr>
          <w:rFonts w:ascii="Arial" w:hAnsi="Arial" w:cs="Arial"/>
        </w:rPr>
      </w:pPr>
      <w:r>
        <w:rPr>
          <w:rFonts w:ascii="Arial" w:hAnsi="Arial" w:cs="Arial"/>
        </w:rPr>
        <w:t xml:space="preserve">The ICS will keep this position under review, working through realistic options should the need arise during this winter.   </w:t>
      </w:r>
    </w:p>
    <w:p w14:paraId="5291E4AC" w14:textId="77777777" w:rsidR="00A506EE" w:rsidRDefault="00A506EE" w:rsidP="0012092C">
      <w:pPr>
        <w:pStyle w:val="NoSpacing"/>
        <w:jc w:val="both"/>
        <w:rPr>
          <w:rFonts w:ascii="Arial" w:hAnsi="Arial" w:cs="Arial"/>
        </w:rPr>
      </w:pPr>
    </w:p>
    <w:p w14:paraId="41FE76F2" w14:textId="77777777" w:rsidR="006D4DA0" w:rsidRPr="006D4DA0" w:rsidRDefault="00762FF0" w:rsidP="0012092C">
      <w:pPr>
        <w:pStyle w:val="NoSpacing"/>
        <w:jc w:val="both"/>
        <w:rPr>
          <w:rFonts w:ascii="Arial" w:hAnsi="Arial" w:cs="Arial"/>
        </w:rPr>
      </w:pPr>
      <w:r w:rsidRPr="00444187">
        <w:rPr>
          <w:rFonts w:ascii="Arial" w:hAnsi="Arial" w:cs="Arial"/>
          <w:b/>
          <w:bCs/>
          <w:u w:val="single"/>
        </w:rPr>
        <w:t>Covid Funding</w:t>
      </w:r>
      <w:r>
        <w:rPr>
          <w:rFonts w:ascii="Arial" w:hAnsi="Arial" w:cs="Arial"/>
          <w:b/>
          <w:bCs/>
          <w:u w:val="single"/>
        </w:rPr>
        <w:t xml:space="preserve"> – </w:t>
      </w:r>
      <w:r w:rsidRPr="00444187">
        <w:rPr>
          <w:rFonts w:ascii="Arial" w:hAnsi="Arial" w:cs="Arial"/>
        </w:rPr>
        <w:t>Government has recently announced Grant allocations to support the social care sec</w:t>
      </w:r>
      <w:r w:rsidRPr="00444187">
        <w:rPr>
          <w:rFonts w:ascii="Arial" w:hAnsi="Arial" w:cs="Arial"/>
        </w:rPr>
        <w:t xml:space="preserve">tor </w:t>
      </w:r>
      <w:r w:rsidR="0055778B">
        <w:rPr>
          <w:rFonts w:ascii="Arial" w:hAnsi="Arial" w:cs="Arial"/>
        </w:rPr>
        <w:t xml:space="preserve">to </w:t>
      </w:r>
      <w:r w:rsidRPr="00444187">
        <w:rPr>
          <w:rFonts w:ascii="Arial" w:hAnsi="Arial" w:cs="Arial"/>
        </w:rPr>
        <w:t>meet the costs of infection control measures, testing and vaccination</w:t>
      </w:r>
      <w:r w:rsidR="009E73FF">
        <w:rPr>
          <w:rFonts w:ascii="Arial" w:hAnsi="Arial" w:cs="Arial"/>
        </w:rPr>
        <w:t xml:space="preserve"> between 1 October 2021 and 31 March 2022</w:t>
      </w:r>
      <w:r w:rsidRPr="00444187">
        <w:rPr>
          <w:rFonts w:ascii="Arial" w:hAnsi="Arial" w:cs="Arial"/>
        </w:rPr>
        <w:t xml:space="preserve">.  This </w:t>
      </w:r>
      <w:r w:rsidR="009E73FF">
        <w:rPr>
          <w:rFonts w:ascii="Arial" w:hAnsi="Arial" w:cs="Arial"/>
        </w:rPr>
        <w:t xml:space="preserve">totals </w:t>
      </w:r>
      <w:r w:rsidRPr="00444187">
        <w:rPr>
          <w:rFonts w:ascii="Arial" w:hAnsi="Arial" w:cs="Arial"/>
        </w:rPr>
        <w:t xml:space="preserve">£10M in all and will be distributed to CQC registered services such as care homes, supported living services and </w:t>
      </w:r>
      <w:r w:rsidR="00A53827">
        <w:rPr>
          <w:rFonts w:ascii="Arial" w:hAnsi="Arial" w:cs="Arial"/>
        </w:rPr>
        <w:t>homecare</w:t>
      </w:r>
      <w:r w:rsidRPr="00444187">
        <w:rPr>
          <w:rFonts w:ascii="Arial" w:hAnsi="Arial" w:cs="Arial"/>
        </w:rPr>
        <w:t xml:space="preserve"> services.  </w:t>
      </w:r>
      <w:r w:rsidR="009E73FF">
        <w:rPr>
          <w:rFonts w:ascii="Arial" w:hAnsi="Arial" w:cs="Arial"/>
        </w:rPr>
        <w:t>I</w:t>
      </w:r>
      <w:r w:rsidRPr="00444187">
        <w:rPr>
          <w:rFonts w:ascii="Arial" w:hAnsi="Arial" w:cs="Arial"/>
        </w:rPr>
        <w:t>t will also extend to other services such as substance misuse rehabilitation services and possibly to certain non-registered services such as day services.  The money will be allocated in two tranches to providers based on nationally s</w:t>
      </w:r>
      <w:r w:rsidRPr="00444187">
        <w:rPr>
          <w:rFonts w:ascii="Arial" w:hAnsi="Arial" w:cs="Arial"/>
        </w:rPr>
        <w:t xml:space="preserve">et formula that and are subject to various detailed audit and reporting requirements to ensure compliance conditions are complied with.  </w:t>
      </w:r>
    </w:p>
    <w:p w14:paraId="5A26014C" w14:textId="77777777" w:rsidR="006D4DA0" w:rsidRPr="006D4DA0" w:rsidRDefault="006D4DA0" w:rsidP="0012092C">
      <w:pPr>
        <w:pStyle w:val="NoSpacing"/>
        <w:jc w:val="both"/>
        <w:rPr>
          <w:rFonts w:ascii="Arial" w:hAnsi="Arial" w:cs="Arial"/>
        </w:rPr>
      </w:pPr>
    </w:p>
    <w:p w14:paraId="7F0CA336" w14:textId="77777777" w:rsidR="0012092C" w:rsidRPr="00004679" w:rsidRDefault="0012092C" w:rsidP="0012092C">
      <w:pPr>
        <w:pStyle w:val="NoSpacing"/>
        <w:jc w:val="both"/>
        <w:rPr>
          <w:rFonts w:ascii="Arial" w:hAnsi="Arial" w:cs="Arial"/>
          <w:b/>
        </w:rPr>
      </w:pPr>
    </w:p>
    <w:p w14:paraId="22DE5052" w14:textId="77777777" w:rsidR="0012092C" w:rsidRPr="00F261AC" w:rsidRDefault="00762FF0" w:rsidP="0012092C">
      <w:pPr>
        <w:pStyle w:val="NoSpacing"/>
        <w:numPr>
          <w:ilvl w:val="0"/>
          <w:numId w:val="5"/>
        </w:numPr>
        <w:jc w:val="both"/>
        <w:rPr>
          <w:rFonts w:ascii="Arial" w:hAnsi="Arial" w:cs="Arial"/>
          <w:b/>
          <w:sz w:val="28"/>
          <w:szCs w:val="28"/>
          <w:u w:val="single"/>
        </w:rPr>
      </w:pPr>
      <w:r w:rsidRPr="00F261AC">
        <w:rPr>
          <w:rFonts w:ascii="Arial" w:hAnsi="Arial" w:cs="Arial"/>
          <w:b/>
          <w:sz w:val="28"/>
          <w:szCs w:val="28"/>
          <w:u w:val="single"/>
        </w:rPr>
        <w:t>Flu</w:t>
      </w:r>
    </w:p>
    <w:p w14:paraId="45BC1D73" w14:textId="77777777" w:rsidR="00026002" w:rsidRPr="00026002" w:rsidRDefault="00762FF0" w:rsidP="00026002">
      <w:pPr>
        <w:pStyle w:val="Heading2-numbered"/>
        <w:numPr>
          <w:ilvl w:val="0"/>
          <w:numId w:val="0"/>
        </w:numPr>
        <w:jc w:val="both"/>
        <w:rPr>
          <w:sz w:val="22"/>
          <w:szCs w:val="22"/>
        </w:rPr>
      </w:pPr>
      <w:r>
        <w:rPr>
          <w:b w:val="0"/>
          <w:bCs w:val="0"/>
          <w:sz w:val="22"/>
          <w:szCs w:val="22"/>
        </w:rPr>
        <w:t xml:space="preserve">As we move into the winter period, the prevalence of flu increases. </w:t>
      </w:r>
      <w:r w:rsidRPr="00394C5B">
        <w:rPr>
          <w:b w:val="0"/>
          <w:bCs w:val="0"/>
          <w:sz w:val="22"/>
          <w:szCs w:val="22"/>
        </w:rPr>
        <w:t xml:space="preserve">This winter could be particularly difficult due to the impacts of </w:t>
      </w:r>
      <w:r w:rsidR="00A53827" w:rsidRPr="00394C5B">
        <w:rPr>
          <w:b w:val="0"/>
          <w:bCs w:val="0"/>
          <w:sz w:val="22"/>
          <w:szCs w:val="22"/>
        </w:rPr>
        <w:t>C</w:t>
      </w:r>
      <w:r w:rsidR="00A53827">
        <w:rPr>
          <w:b w:val="0"/>
          <w:bCs w:val="0"/>
          <w:sz w:val="22"/>
          <w:szCs w:val="22"/>
        </w:rPr>
        <w:t>ovid</w:t>
      </w:r>
      <w:r w:rsidRPr="00394C5B">
        <w:rPr>
          <w:b w:val="0"/>
          <w:bCs w:val="0"/>
          <w:sz w:val="22"/>
          <w:szCs w:val="22"/>
        </w:rPr>
        <w:t>-19 on top of the usual increase in</w:t>
      </w:r>
      <w:r>
        <w:rPr>
          <w:sz w:val="22"/>
          <w:szCs w:val="22"/>
        </w:rPr>
        <w:t xml:space="preserve"> </w:t>
      </w:r>
      <w:r w:rsidR="00303581" w:rsidRPr="00394C5B">
        <w:rPr>
          <w:b w:val="0"/>
          <w:bCs w:val="0"/>
          <w:sz w:val="22"/>
          <w:szCs w:val="22"/>
        </w:rPr>
        <w:t>seasonal flu. There is a</w:t>
      </w:r>
      <w:r w:rsidR="004C5043" w:rsidRPr="00394C5B">
        <w:rPr>
          <w:b w:val="0"/>
          <w:bCs w:val="0"/>
          <w:sz w:val="22"/>
          <w:szCs w:val="22"/>
        </w:rPr>
        <w:t>lso a</w:t>
      </w:r>
      <w:r w:rsidR="00303581" w:rsidRPr="00394C5B">
        <w:rPr>
          <w:b w:val="0"/>
          <w:bCs w:val="0"/>
          <w:sz w:val="22"/>
          <w:szCs w:val="22"/>
        </w:rPr>
        <w:t xml:space="preserve"> real possibility that the impact of flu </w:t>
      </w:r>
      <w:r w:rsidR="004C5043" w:rsidRPr="00394C5B">
        <w:rPr>
          <w:b w:val="0"/>
          <w:bCs w:val="0"/>
          <w:sz w:val="22"/>
          <w:szCs w:val="22"/>
        </w:rPr>
        <w:t xml:space="preserve">will be greater this year due to the very low levels seen during 2020/21 and </w:t>
      </w:r>
      <w:r w:rsidR="00394C5B" w:rsidRPr="00394C5B">
        <w:rPr>
          <w:b w:val="0"/>
          <w:bCs w:val="0"/>
          <w:sz w:val="22"/>
          <w:szCs w:val="22"/>
        </w:rPr>
        <w:t>therefore peoples' lower immunity to it.</w:t>
      </w:r>
      <w:r w:rsidR="00394C5B">
        <w:rPr>
          <w:sz w:val="22"/>
          <w:szCs w:val="22"/>
        </w:rPr>
        <w:t xml:space="preserve"> </w:t>
      </w:r>
    </w:p>
    <w:p w14:paraId="5CC29F70" w14:textId="77777777" w:rsidR="0012092C" w:rsidRDefault="00762FF0" w:rsidP="00026002">
      <w:pPr>
        <w:pStyle w:val="Heading2-numbered"/>
        <w:numPr>
          <w:ilvl w:val="0"/>
          <w:numId w:val="0"/>
        </w:numPr>
        <w:jc w:val="both"/>
        <w:rPr>
          <w:b w:val="0"/>
          <w:bCs w:val="0"/>
          <w:sz w:val="22"/>
          <w:szCs w:val="22"/>
        </w:rPr>
      </w:pPr>
      <w:r>
        <w:rPr>
          <w:b w:val="0"/>
          <w:bCs w:val="0"/>
          <w:sz w:val="22"/>
          <w:szCs w:val="22"/>
        </w:rPr>
        <w:t xml:space="preserve">In response, the Government are setting off the largest </w:t>
      </w:r>
      <w:r w:rsidR="004202E7">
        <w:rPr>
          <w:b w:val="0"/>
          <w:bCs w:val="0"/>
          <w:sz w:val="22"/>
          <w:szCs w:val="22"/>
        </w:rPr>
        <w:t xml:space="preserve">ever </w:t>
      </w:r>
      <w:r>
        <w:rPr>
          <w:b w:val="0"/>
          <w:bCs w:val="0"/>
          <w:sz w:val="22"/>
          <w:szCs w:val="22"/>
        </w:rPr>
        <w:t>flu campaign</w:t>
      </w:r>
      <w:r w:rsidR="004202E7">
        <w:rPr>
          <w:b w:val="0"/>
          <w:bCs w:val="0"/>
          <w:sz w:val="22"/>
          <w:szCs w:val="22"/>
        </w:rPr>
        <w:t>, encouraging everyone wh</w:t>
      </w:r>
      <w:r w:rsidR="002C7645">
        <w:rPr>
          <w:b w:val="0"/>
          <w:bCs w:val="0"/>
          <w:sz w:val="22"/>
          <w:szCs w:val="22"/>
        </w:rPr>
        <w:t>o</w:t>
      </w:r>
      <w:r w:rsidR="004202E7">
        <w:rPr>
          <w:b w:val="0"/>
          <w:bCs w:val="0"/>
          <w:sz w:val="22"/>
          <w:szCs w:val="22"/>
        </w:rPr>
        <w:t xml:space="preserve"> is eligible to take up the flu vaccine alongside the</w:t>
      </w:r>
      <w:r w:rsidR="002C7645">
        <w:rPr>
          <w:b w:val="0"/>
          <w:bCs w:val="0"/>
          <w:sz w:val="22"/>
          <w:szCs w:val="22"/>
        </w:rPr>
        <w:t xml:space="preserve"> </w:t>
      </w:r>
      <w:r w:rsidR="00A53827">
        <w:rPr>
          <w:b w:val="0"/>
          <w:bCs w:val="0"/>
          <w:sz w:val="22"/>
          <w:szCs w:val="22"/>
        </w:rPr>
        <w:t>C</w:t>
      </w:r>
      <w:r w:rsidR="002C7645">
        <w:rPr>
          <w:b w:val="0"/>
          <w:bCs w:val="0"/>
          <w:sz w:val="22"/>
          <w:szCs w:val="22"/>
        </w:rPr>
        <w:t xml:space="preserve">ovid-19 booster jab. </w:t>
      </w:r>
      <w:r w:rsidR="00C97CED">
        <w:rPr>
          <w:b w:val="0"/>
          <w:bCs w:val="0"/>
          <w:sz w:val="22"/>
          <w:szCs w:val="22"/>
        </w:rPr>
        <w:t>This information and reminders to take up the vaccine has been promoted to all care providers through the regular provider webinar.</w:t>
      </w:r>
    </w:p>
    <w:p w14:paraId="316B83A6" w14:textId="77777777" w:rsidR="0012092C" w:rsidRDefault="00762FF0" w:rsidP="0012092C">
      <w:pPr>
        <w:pStyle w:val="Heading2-numbered"/>
        <w:numPr>
          <w:ilvl w:val="0"/>
          <w:numId w:val="0"/>
        </w:numPr>
        <w:jc w:val="both"/>
        <w:rPr>
          <w:b w:val="0"/>
          <w:bCs w:val="0"/>
          <w:sz w:val="22"/>
          <w:szCs w:val="22"/>
        </w:rPr>
      </w:pPr>
      <w:r w:rsidRPr="00EB03EB">
        <w:rPr>
          <w:b w:val="0"/>
          <w:bCs w:val="0"/>
          <w:sz w:val="22"/>
          <w:szCs w:val="22"/>
        </w:rPr>
        <w:t xml:space="preserve">In addition to the national programme, LCC will </w:t>
      </w:r>
      <w:r w:rsidRPr="00EB03EB">
        <w:rPr>
          <w:b w:val="0"/>
          <w:bCs w:val="0"/>
          <w:sz w:val="22"/>
          <w:szCs w:val="22"/>
        </w:rPr>
        <w:t>be undertaking an annual workforce</w:t>
      </w:r>
      <w:r w:rsidRPr="00EB03EB">
        <w:rPr>
          <w:b w:val="0"/>
          <w:bCs w:val="0"/>
          <w:color w:val="1F497D"/>
          <w:sz w:val="22"/>
          <w:szCs w:val="22"/>
        </w:rPr>
        <w:t xml:space="preserve"> </w:t>
      </w:r>
      <w:r w:rsidRPr="00EB03EB">
        <w:rPr>
          <w:b w:val="0"/>
          <w:bCs w:val="0"/>
          <w:sz w:val="22"/>
          <w:szCs w:val="22"/>
        </w:rPr>
        <w:t xml:space="preserve">programme to </w:t>
      </w:r>
      <w:r w:rsidR="00DA3649" w:rsidRPr="00EB03EB">
        <w:rPr>
          <w:b w:val="0"/>
          <w:bCs w:val="0"/>
          <w:sz w:val="22"/>
          <w:szCs w:val="22"/>
        </w:rPr>
        <w:t xml:space="preserve">encourage and </w:t>
      </w:r>
      <w:r w:rsidRPr="00EB03EB">
        <w:rPr>
          <w:b w:val="0"/>
          <w:bCs w:val="0"/>
          <w:sz w:val="22"/>
          <w:szCs w:val="22"/>
        </w:rPr>
        <w:t>increase protection</w:t>
      </w:r>
      <w:r w:rsidR="00C97CED">
        <w:rPr>
          <w:b w:val="0"/>
          <w:bCs w:val="0"/>
          <w:sz w:val="22"/>
          <w:szCs w:val="22"/>
        </w:rPr>
        <w:t xml:space="preserve"> across our own staff</w:t>
      </w:r>
      <w:r w:rsidR="00DA3649" w:rsidRPr="00EB03EB">
        <w:rPr>
          <w:b w:val="0"/>
          <w:bCs w:val="0"/>
          <w:sz w:val="22"/>
          <w:szCs w:val="22"/>
        </w:rPr>
        <w:t>.</w:t>
      </w:r>
      <w:r w:rsidRPr="00EB03EB">
        <w:rPr>
          <w:b w:val="0"/>
          <w:bCs w:val="0"/>
          <w:sz w:val="22"/>
          <w:szCs w:val="22"/>
        </w:rPr>
        <w:t xml:space="preserve"> </w:t>
      </w:r>
    </w:p>
    <w:p w14:paraId="04A649BB" w14:textId="77777777" w:rsidR="0012092C" w:rsidRDefault="00762FF0" w:rsidP="0012092C">
      <w:pPr>
        <w:pStyle w:val="ListParagraph"/>
        <w:autoSpaceDE/>
        <w:spacing w:after="240"/>
        <w:ind w:left="0"/>
        <w:jc w:val="left"/>
        <w:rPr>
          <w:sz w:val="22"/>
          <w:szCs w:val="22"/>
        </w:rPr>
      </w:pPr>
      <w:r>
        <w:rPr>
          <w:sz w:val="22"/>
          <w:szCs w:val="22"/>
        </w:rPr>
        <w:t xml:space="preserve">All staff across Adult Social Care have been encouraged to take up the seasonal flu vaccine to support keeping our teams well over winter.  </w:t>
      </w:r>
    </w:p>
    <w:p w14:paraId="7A6736EA" w14:textId="77777777" w:rsidR="0012092C" w:rsidRDefault="00762FF0" w:rsidP="0012092C">
      <w:pPr>
        <w:pStyle w:val="Heading2-numbered"/>
        <w:numPr>
          <w:ilvl w:val="0"/>
          <w:numId w:val="0"/>
        </w:numPr>
        <w:jc w:val="both"/>
        <w:rPr>
          <w:rFonts w:eastAsiaTheme="minorHAnsi" w:cs="Arial"/>
          <w:szCs w:val="28"/>
        </w:rPr>
      </w:pPr>
      <w:r>
        <w:rPr>
          <w:b w:val="0"/>
          <w:bCs w:val="0"/>
          <w:sz w:val="22"/>
          <w:szCs w:val="22"/>
        </w:rPr>
        <w:t>Local auth</w:t>
      </w:r>
      <w:r>
        <w:rPr>
          <w:b w:val="0"/>
          <w:bCs w:val="0"/>
          <w:sz w:val="22"/>
          <w:szCs w:val="22"/>
        </w:rPr>
        <w:t>orities have a responsibility to provide information and advice to relevant bodies within their areas, to protect the health of the population and the Lancashire County Council Flu Team provide this advice and support along with other actions to increase u</w:t>
      </w:r>
      <w:r>
        <w:rPr>
          <w:b w:val="0"/>
          <w:bCs w:val="0"/>
          <w:sz w:val="22"/>
          <w:szCs w:val="22"/>
        </w:rPr>
        <w:t xml:space="preserve">ptake of the vaccine.  </w:t>
      </w:r>
    </w:p>
    <w:p w14:paraId="64B2A0BF" w14:textId="77777777" w:rsidR="0012092C" w:rsidRDefault="0012092C" w:rsidP="0012092C">
      <w:pPr>
        <w:pStyle w:val="NoSpacing"/>
        <w:jc w:val="both"/>
        <w:rPr>
          <w:rFonts w:ascii="Arial" w:hAnsi="Arial" w:cs="Arial"/>
        </w:rPr>
      </w:pPr>
    </w:p>
    <w:p w14:paraId="33CDB566" w14:textId="77777777" w:rsidR="0012092C" w:rsidRPr="00F94947" w:rsidRDefault="00762FF0" w:rsidP="0012092C">
      <w:pPr>
        <w:pStyle w:val="NoSpacing"/>
        <w:numPr>
          <w:ilvl w:val="0"/>
          <w:numId w:val="5"/>
        </w:numPr>
        <w:jc w:val="both"/>
        <w:rPr>
          <w:rFonts w:ascii="Arial" w:hAnsi="Arial" w:cs="Arial"/>
          <w:b/>
          <w:sz w:val="28"/>
          <w:szCs w:val="28"/>
          <w:u w:val="single"/>
        </w:rPr>
      </w:pPr>
      <w:r w:rsidRPr="00F94947">
        <w:rPr>
          <w:rFonts w:ascii="Arial" w:hAnsi="Arial" w:cs="Arial"/>
          <w:b/>
          <w:sz w:val="28"/>
          <w:szCs w:val="28"/>
          <w:u w:val="single"/>
        </w:rPr>
        <w:t>Service Capacity and Expansion</w:t>
      </w:r>
    </w:p>
    <w:p w14:paraId="75B4E71D" w14:textId="77777777" w:rsidR="0012092C" w:rsidRDefault="0012092C" w:rsidP="0012092C">
      <w:pPr>
        <w:pStyle w:val="NoSpacing"/>
        <w:jc w:val="both"/>
        <w:rPr>
          <w:rFonts w:ascii="Arial" w:hAnsi="Arial" w:cs="Arial"/>
          <w:b/>
        </w:rPr>
      </w:pPr>
    </w:p>
    <w:p w14:paraId="3813344E" w14:textId="77777777" w:rsidR="004C74C5" w:rsidRDefault="00762FF0" w:rsidP="0012092C">
      <w:pPr>
        <w:pStyle w:val="NoSpacing"/>
        <w:jc w:val="both"/>
        <w:rPr>
          <w:rFonts w:ascii="Arial" w:hAnsi="Arial" w:cs="Arial"/>
        </w:rPr>
      </w:pPr>
      <w:r>
        <w:rPr>
          <w:rFonts w:ascii="Arial" w:hAnsi="Arial" w:cs="Arial"/>
        </w:rPr>
        <w:t>Across th</w:t>
      </w:r>
      <w:r w:rsidR="00491F4A">
        <w:rPr>
          <w:rFonts w:ascii="Arial" w:hAnsi="Arial" w:cs="Arial"/>
        </w:rPr>
        <w:t>is</w:t>
      </w:r>
      <w:r>
        <w:rPr>
          <w:rFonts w:ascii="Arial" w:hAnsi="Arial" w:cs="Arial"/>
        </w:rPr>
        <w:t xml:space="preserve"> year, collaborative work has been undertaken with Place Based Partnerships to bring some stability to the workforce </w:t>
      </w:r>
      <w:r w:rsidR="00A04339">
        <w:rPr>
          <w:rFonts w:ascii="Arial" w:hAnsi="Arial" w:cs="Arial"/>
        </w:rPr>
        <w:t>and critical services where they are funded by temporary or non</w:t>
      </w:r>
      <w:r w:rsidR="0009132D">
        <w:rPr>
          <w:rFonts w:ascii="Arial" w:hAnsi="Arial" w:cs="Arial"/>
        </w:rPr>
        <w:t>-</w:t>
      </w:r>
      <w:r w:rsidR="00A04339">
        <w:rPr>
          <w:rFonts w:ascii="Arial" w:hAnsi="Arial" w:cs="Arial"/>
        </w:rPr>
        <w:t xml:space="preserve">recurrent monies. The level of financial risk </w:t>
      </w:r>
      <w:r w:rsidR="00A47A42">
        <w:rPr>
          <w:rFonts w:ascii="Arial" w:hAnsi="Arial" w:cs="Arial"/>
        </w:rPr>
        <w:t>i</w:t>
      </w:r>
      <w:r w:rsidR="00A04339">
        <w:rPr>
          <w:rFonts w:ascii="Arial" w:hAnsi="Arial" w:cs="Arial"/>
        </w:rPr>
        <w:t>s assessed to be low</w:t>
      </w:r>
      <w:r w:rsidR="0009132D">
        <w:rPr>
          <w:rFonts w:ascii="Arial" w:hAnsi="Arial" w:cs="Arial"/>
        </w:rPr>
        <w:t xml:space="preserve"> given the monies have been allocated each year for many years, and </w:t>
      </w:r>
      <w:r w:rsidR="0084344D">
        <w:rPr>
          <w:rFonts w:ascii="Arial" w:hAnsi="Arial" w:cs="Arial"/>
        </w:rPr>
        <w:t xml:space="preserve">agreements </w:t>
      </w:r>
      <w:r w:rsidR="00A47A42">
        <w:rPr>
          <w:rFonts w:ascii="Arial" w:hAnsi="Arial" w:cs="Arial"/>
        </w:rPr>
        <w:t xml:space="preserve">are in </w:t>
      </w:r>
      <w:r w:rsidR="00591E67">
        <w:rPr>
          <w:rFonts w:ascii="Arial" w:hAnsi="Arial" w:cs="Arial"/>
        </w:rPr>
        <w:t>place to</w:t>
      </w:r>
      <w:r w:rsidR="0084344D">
        <w:rPr>
          <w:rFonts w:ascii="Arial" w:hAnsi="Arial" w:cs="Arial"/>
        </w:rPr>
        <w:t xml:space="preserve"> move these critical roles and services to a sustainable footing on a risk share basis across partners. </w:t>
      </w:r>
      <w:r w:rsidR="00BD2813">
        <w:rPr>
          <w:rFonts w:ascii="Arial" w:hAnsi="Arial" w:cs="Arial"/>
        </w:rPr>
        <w:t>For L</w:t>
      </w:r>
      <w:r w:rsidR="00A53827">
        <w:rPr>
          <w:rFonts w:ascii="Arial" w:hAnsi="Arial" w:cs="Arial"/>
        </w:rPr>
        <w:t xml:space="preserve">ancashire </w:t>
      </w:r>
      <w:r w:rsidR="00BD2813">
        <w:rPr>
          <w:rFonts w:ascii="Arial" w:hAnsi="Arial" w:cs="Arial"/>
        </w:rPr>
        <w:t>C</w:t>
      </w:r>
      <w:r w:rsidR="00A53827">
        <w:rPr>
          <w:rFonts w:ascii="Arial" w:hAnsi="Arial" w:cs="Arial"/>
        </w:rPr>
        <w:t xml:space="preserve">ounty </w:t>
      </w:r>
      <w:r w:rsidR="00BD2813">
        <w:rPr>
          <w:rFonts w:ascii="Arial" w:hAnsi="Arial" w:cs="Arial"/>
        </w:rPr>
        <w:t>C</w:t>
      </w:r>
      <w:r w:rsidR="00A53827">
        <w:rPr>
          <w:rFonts w:ascii="Arial" w:hAnsi="Arial" w:cs="Arial"/>
        </w:rPr>
        <w:t>ouncil</w:t>
      </w:r>
      <w:r w:rsidR="00BD2813">
        <w:rPr>
          <w:rFonts w:ascii="Arial" w:hAnsi="Arial" w:cs="Arial"/>
        </w:rPr>
        <w:t>, this gives a greater level of year</w:t>
      </w:r>
      <w:r w:rsidR="008F152A">
        <w:rPr>
          <w:rFonts w:ascii="Arial" w:hAnsi="Arial" w:cs="Arial"/>
        </w:rPr>
        <w:t>-</w:t>
      </w:r>
      <w:r w:rsidR="00BD2813">
        <w:rPr>
          <w:rFonts w:ascii="Arial" w:hAnsi="Arial" w:cs="Arial"/>
        </w:rPr>
        <w:t xml:space="preserve">round resilience </w:t>
      </w:r>
      <w:r w:rsidR="00A416CC">
        <w:rPr>
          <w:rFonts w:ascii="Arial" w:hAnsi="Arial" w:cs="Arial"/>
        </w:rPr>
        <w:t xml:space="preserve">by posts being more attractive to prospective applicants as they are on a permanent </w:t>
      </w:r>
      <w:r w:rsidR="000D79A8">
        <w:rPr>
          <w:rFonts w:ascii="Arial" w:hAnsi="Arial" w:cs="Arial"/>
        </w:rPr>
        <w:t>contract</w:t>
      </w:r>
      <w:r w:rsidR="00451BB2">
        <w:rPr>
          <w:rFonts w:ascii="Arial" w:hAnsi="Arial" w:cs="Arial"/>
        </w:rPr>
        <w:t xml:space="preserve">, resulting in lower </w:t>
      </w:r>
      <w:r w:rsidR="00FC7461">
        <w:rPr>
          <w:rFonts w:ascii="Arial" w:hAnsi="Arial" w:cs="Arial"/>
        </w:rPr>
        <w:t>turnover of staff</w:t>
      </w:r>
      <w:r w:rsidR="000D79A8">
        <w:rPr>
          <w:rFonts w:ascii="Arial" w:hAnsi="Arial" w:cs="Arial"/>
        </w:rPr>
        <w:t xml:space="preserve">. </w:t>
      </w:r>
    </w:p>
    <w:p w14:paraId="53CA560C" w14:textId="77777777" w:rsidR="008F152A" w:rsidRDefault="008F152A" w:rsidP="0012092C">
      <w:pPr>
        <w:pStyle w:val="NoSpacing"/>
        <w:jc w:val="both"/>
        <w:rPr>
          <w:rFonts w:ascii="Arial" w:hAnsi="Arial" w:cs="Arial"/>
        </w:rPr>
      </w:pPr>
    </w:p>
    <w:p w14:paraId="1453EFAA" w14:textId="77777777" w:rsidR="008375BB" w:rsidRDefault="00762FF0" w:rsidP="0012092C">
      <w:pPr>
        <w:pStyle w:val="NoSpacing"/>
        <w:jc w:val="both"/>
        <w:rPr>
          <w:rFonts w:ascii="Arial" w:hAnsi="Arial" w:cs="Arial"/>
        </w:rPr>
      </w:pPr>
      <w:r>
        <w:rPr>
          <w:rFonts w:ascii="Arial" w:hAnsi="Arial" w:cs="Arial"/>
        </w:rPr>
        <w:t>T</w:t>
      </w:r>
      <w:r w:rsidR="008F152A">
        <w:rPr>
          <w:rFonts w:ascii="Arial" w:hAnsi="Arial" w:cs="Arial"/>
        </w:rPr>
        <w:t>o meet the anticipated demands of this winter</w:t>
      </w:r>
      <w:r>
        <w:rPr>
          <w:rFonts w:ascii="Arial" w:hAnsi="Arial" w:cs="Arial"/>
        </w:rPr>
        <w:t xml:space="preserve">, </w:t>
      </w:r>
      <w:r w:rsidR="00C4703F">
        <w:rPr>
          <w:rFonts w:ascii="Arial" w:hAnsi="Arial" w:cs="Arial"/>
        </w:rPr>
        <w:t>plans have been developed to look at what may be required in terms of additional s</w:t>
      </w:r>
      <w:r w:rsidR="008601FA">
        <w:rPr>
          <w:rFonts w:ascii="Arial" w:hAnsi="Arial" w:cs="Arial"/>
        </w:rPr>
        <w:t>ocial care</w:t>
      </w:r>
      <w:r w:rsidR="00C4703F">
        <w:rPr>
          <w:rFonts w:ascii="Arial" w:hAnsi="Arial" w:cs="Arial"/>
        </w:rPr>
        <w:t xml:space="preserve"> capacity</w:t>
      </w:r>
      <w:r w:rsidR="008F152A">
        <w:rPr>
          <w:rFonts w:ascii="Arial" w:hAnsi="Arial" w:cs="Arial"/>
        </w:rPr>
        <w:t xml:space="preserve"> within the financial envelope </w:t>
      </w:r>
      <w:r w:rsidR="008F152A">
        <w:rPr>
          <w:rFonts w:ascii="Arial" w:hAnsi="Arial" w:cs="Arial"/>
        </w:rPr>
        <w:lastRenderedPageBreak/>
        <w:t xml:space="preserve">available, </w:t>
      </w:r>
      <w:r w:rsidR="00D40F31">
        <w:rPr>
          <w:rFonts w:ascii="Arial" w:hAnsi="Arial" w:cs="Arial"/>
        </w:rPr>
        <w:t xml:space="preserve"> and also</w:t>
      </w:r>
      <w:r w:rsidR="00C4703F">
        <w:rPr>
          <w:rFonts w:ascii="Arial" w:hAnsi="Arial" w:cs="Arial"/>
        </w:rPr>
        <w:t xml:space="preserve"> what </w:t>
      </w:r>
      <w:r w:rsidR="00B77E6A">
        <w:rPr>
          <w:rFonts w:ascii="Arial" w:hAnsi="Arial" w:cs="Arial"/>
        </w:rPr>
        <w:t xml:space="preserve">might be a realistic 'plan B' given the significant pressures across the care market and the challenges with recruitment and retention. </w:t>
      </w:r>
    </w:p>
    <w:p w14:paraId="731E1669" w14:textId="77777777" w:rsidR="0012092C" w:rsidRDefault="00762FF0" w:rsidP="0012092C">
      <w:pPr>
        <w:pStyle w:val="NoSpacing"/>
        <w:jc w:val="both"/>
        <w:rPr>
          <w:rFonts w:ascii="Arial" w:hAnsi="Arial" w:cs="Arial"/>
        </w:rPr>
      </w:pPr>
      <w:r w:rsidRPr="00EE2582">
        <w:rPr>
          <w:rFonts w:ascii="Arial" w:hAnsi="Arial" w:cs="Arial"/>
        </w:rPr>
        <w:t xml:space="preserve">See </w:t>
      </w:r>
      <w:r w:rsidRPr="00EE2582">
        <w:rPr>
          <w:rFonts w:ascii="Arial" w:hAnsi="Arial" w:cs="Arial"/>
          <w:b/>
        </w:rPr>
        <w:t>Appendix A</w:t>
      </w:r>
      <w:r w:rsidRPr="00EE2582">
        <w:rPr>
          <w:rFonts w:ascii="Arial" w:hAnsi="Arial" w:cs="Arial"/>
        </w:rPr>
        <w:t xml:space="preserve"> for consolidated table and breakdown of costs of additional winter capacity</w:t>
      </w:r>
      <w:r w:rsidR="00EE2582" w:rsidRPr="00EE2582">
        <w:rPr>
          <w:rFonts w:ascii="Arial" w:hAnsi="Arial" w:cs="Arial"/>
        </w:rPr>
        <w:t>.</w:t>
      </w:r>
      <w:r w:rsidR="00EE2582">
        <w:rPr>
          <w:rFonts w:ascii="Arial" w:hAnsi="Arial" w:cs="Arial"/>
        </w:rPr>
        <w:t xml:space="preserve"> </w:t>
      </w:r>
      <w:r>
        <w:rPr>
          <w:rFonts w:ascii="Arial" w:hAnsi="Arial" w:cs="Arial"/>
        </w:rPr>
        <w:t>These include:</w:t>
      </w:r>
    </w:p>
    <w:p w14:paraId="644EA930" w14:textId="77777777" w:rsidR="0012092C" w:rsidRDefault="0012092C" w:rsidP="0012092C">
      <w:pPr>
        <w:pStyle w:val="NoSpacing"/>
        <w:jc w:val="both"/>
        <w:rPr>
          <w:rFonts w:ascii="Arial" w:hAnsi="Arial" w:cs="Arial"/>
        </w:rPr>
      </w:pPr>
    </w:p>
    <w:p w14:paraId="38BD77C5" w14:textId="77777777" w:rsidR="0012092C" w:rsidRDefault="00762FF0" w:rsidP="0012092C">
      <w:pPr>
        <w:pStyle w:val="NoSpacing"/>
        <w:jc w:val="both"/>
        <w:rPr>
          <w:rFonts w:ascii="Arial" w:hAnsi="Arial" w:cs="Arial"/>
          <w:b/>
          <w:u w:val="single"/>
        </w:rPr>
      </w:pPr>
      <w:r>
        <w:rPr>
          <w:rFonts w:ascii="Arial" w:hAnsi="Arial" w:cs="Arial"/>
          <w:b/>
          <w:u w:val="single"/>
        </w:rPr>
        <w:t>Crisis &amp; Re</w:t>
      </w:r>
      <w:r>
        <w:rPr>
          <w:rFonts w:ascii="Arial" w:hAnsi="Arial" w:cs="Arial"/>
          <w:b/>
          <w:u w:val="single"/>
        </w:rPr>
        <w:t>ablement Hours</w:t>
      </w:r>
    </w:p>
    <w:p w14:paraId="57A89888" w14:textId="77777777" w:rsidR="0012092C" w:rsidRDefault="0012092C" w:rsidP="0012092C">
      <w:pPr>
        <w:pStyle w:val="NoSpacing"/>
        <w:jc w:val="both"/>
        <w:rPr>
          <w:rFonts w:ascii="Arial" w:hAnsi="Arial" w:cs="Arial"/>
        </w:rPr>
      </w:pPr>
    </w:p>
    <w:p w14:paraId="79F07CAF" w14:textId="77777777" w:rsidR="0012092C" w:rsidRDefault="00762FF0" w:rsidP="0012092C">
      <w:pPr>
        <w:pStyle w:val="NoSpacing"/>
        <w:jc w:val="both"/>
        <w:rPr>
          <w:rFonts w:ascii="Arial" w:hAnsi="Arial" w:cs="Arial"/>
        </w:rPr>
      </w:pPr>
      <w:r>
        <w:rPr>
          <w:rFonts w:ascii="Arial" w:hAnsi="Arial" w:cs="Arial"/>
        </w:rPr>
        <w:t xml:space="preserve">An additional </w:t>
      </w:r>
      <w:r w:rsidR="001448C5">
        <w:rPr>
          <w:rFonts w:ascii="Arial" w:hAnsi="Arial" w:cs="Arial"/>
        </w:rPr>
        <w:t xml:space="preserve">1200 </w:t>
      </w:r>
      <w:r w:rsidR="00A53827">
        <w:rPr>
          <w:rFonts w:ascii="Arial" w:hAnsi="Arial" w:cs="Arial"/>
        </w:rPr>
        <w:t>C</w:t>
      </w:r>
      <w:r>
        <w:rPr>
          <w:rFonts w:ascii="Arial" w:hAnsi="Arial" w:cs="Arial"/>
        </w:rPr>
        <w:t>risis</w:t>
      </w:r>
      <w:r w:rsidR="001448C5">
        <w:rPr>
          <w:rFonts w:ascii="Arial" w:hAnsi="Arial" w:cs="Arial"/>
        </w:rPr>
        <w:t>/Home First</w:t>
      </w:r>
      <w:r>
        <w:rPr>
          <w:rFonts w:ascii="Arial" w:hAnsi="Arial" w:cs="Arial"/>
        </w:rPr>
        <w:t xml:space="preserve"> hours per week for winter and beyond if required, have been identified t</w:t>
      </w:r>
      <w:r w:rsidR="00F53744">
        <w:rPr>
          <w:rFonts w:ascii="Arial" w:hAnsi="Arial" w:cs="Arial"/>
        </w:rPr>
        <w:t>o</w:t>
      </w:r>
      <w:r w:rsidRPr="005A67CD">
        <w:rPr>
          <w:rFonts w:ascii="Arial" w:hAnsi="Arial" w:cs="Arial"/>
        </w:rPr>
        <w:t xml:space="preserve"> support people to remain in their own home who are at risk of hospital or residential care admi</w:t>
      </w:r>
      <w:r>
        <w:rPr>
          <w:rFonts w:ascii="Arial" w:hAnsi="Arial" w:cs="Arial"/>
        </w:rPr>
        <w:t>ssion without urgent support</w:t>
      </w:r>
      <w:r w:rsidR="001448C5">
        <w:rPr>
          <w:rFonts w:ascii="Arial" w:hAnsi="Arial" w:cs="Arial"/>
        </w:rPr>
        <w:t>, and also to be discharged quickly from hospital</w:t>
      </w:r>
      <w:r>
        <w:rPr>
          <w:rFonts w:ascii="Arial" w:hAnsi="Arial" w:cs="Arial"/>
        </w:rPr>
        <w:t>. T</w:t>
      </w:r>
      <w:r w:rsidRPr="005A67CD">
        <w:rPr>
          <w:rFonts w:ascii="Arial" w:hAnsi="Arial" w:cs="Arial"/>
        </w:rPr>
        <w:t xml:space="preserve">he support is provided for up to 72 hours </w:t>
      </w:r>
      <w:r w:rsidR="001448C5">
        <w:rPr>
          <w:rFonts w:ascii="Arial" w:hAnsi="Arial" w:cs="Arial"/>
        </w:rPr>
        <w:t xml:space="preserve">(or 5 days on discharge from hospital) </w:t>
      </w:r>
      <w:r w:rsidRPr="005A67CD">
        <w:rPr>
          <w:rFonts w:ascii="Arial" w:hAnsi="Arial" w:cs="Arial"/>
        </w:rPr>
        <w:t xml:space="preserve">and can be anything from a one-off hour to continuous support. </w:t>
      </w:r>
    </w:p>
    <w:p w14:paraId="19EC3944" w14:textId="77777777" w:rsidR="00AA264E" w:rsidRDefault="00AA264E" w:rsidP="0012092C">
      <w:pPr>
        <w:pStyle w:val="NoSpacing"/>
        <w:jc w:val="both"/>
        <w:rPr>
          <w:rFonts w:ascii="Arial" w:hAnsi="Arial" w:cs="Arial"/>
        </w:rPr>
      </w:pPr>
    </w:p>
    <w:p w14:paraId="165DAA91" w14:textId="77777777" w:rsidR="00AA264E" w:rsidRDefault="00762FF0" w:rsidP="0012092C">
      <w:pPr>
        <w:pStyle w:val="NoSpacing"/>
        <w:jc w:val="both"/>
        <w:rPr>
          <w:rFonts w:ascii="Arial" w:hAnsi="Arial" w:cs="Arial"/>
        </w:rPr>
      </w:pPr>
      <w:r>
        <w:rPr>
          <w:rFonts w:ascii="Arial" w:hAnsi="Arial" w:cs="Arial"/>
        </w:rPr>
        <w:t xml:space="preserve">The additional crisis hours will also support the additional demands </w:t>
      </w:r>
      <w:r w:rsidR="008C16BA">
        <w:rPr>
          <w:rFonts w:ascii="Arial" w:hAnsi="Arial" w:cs="Arial"/>
        </w:rPr>
        <w:t xml:space="preserve">anticipated through the </w:t>
      </w:r>
      <w:r>
        <w:rPr>
          <w:rFonts w:ascii="Arial" w:hAnsi="Arial" w:cs="Arial"/>
        </w:rPr>
        <w:t>implementation of the 2 Hour Urgent Care Response service.</w:t>
      </w:r>
    </w:p>
    <w:p w14:paraId="22652D62" w14:textId="77777777" w:rsidR="0012092C" w:rsidRDefault="0012092C" w:rsidP="0012092C">
      <w:pPr>
        <w:pStyle w:val="NoSpacing"/>
        <w:jc w:val="both"/>
        <w:rPr>
          <w:rFonts w:ascii="Arial" w:hAnsi="Arial" w:cs="Arial"/>
        </w:rPr>
      </w:pPr>
    </w:p>
    <w:p w14:paraId="1E8ABEA1" w14:textId="77777777" w:rsidR="0012092C" w:rsidRDefault="00762FF0" w:rsidP="0012092C">
      <w:pPr>
        <w:pStyle w:val="NoSpacing"/>
        <w:jc w:val="both"/>
        <w:rPr>
          <w:rFonts w:ascii="Arial" w:hAnsi="Arial" w:cs="Arial"/>
        </w:rPr>
      </w:pPr>
      <w:r>
        <w:rPr>
          <w:rFonts w:ascii="Arial" w:hAnsi="Arial" w:cs="Arial"/>
        </w:rPr>
        <w:t xml:space="preserve">An additional </w:t>
      </w:r>
      <w:r w:rsidR="001448C5">
        <w:rPr>
          <w:rFonts w:ascii="Arial" w:hAnsi="Arial" w:cs="Arial"/>
        </w:rPr>
        <w:t>700</w:t>
      </w:r>
      <w:r>
        <w:rPr>
          <w:rFonts w:ascii="Arial" w:hAnsi="Arial" w:cs="Arial"/>
        </w:rPr>
        <w:t xml:space="preserve"> </w:t>
      </w:r>
      <w:r w:rsidR="004455A7">
        <w:rPr>
          <w:rFonts w:ascii="Arial" w:hAnsi="Arial" w:cs="Arial"/>
        </w:rPr>
        <w:t>'</w:t>
      </w:r>
      <w:r>
        <w:rPr>
          <w:rFonts w:ascii="Arial" w:hAnsi="Arial" w:cs="Arial"/>
        </w:rPr>
        <w:t xml:space="preserve">crisis </w:t>
      </w:r>
      <w:r w:rsidR="004455A7">
        <w:rPr>
          <w:rFonts w:ascii="Arial" w:hAnsi="Arial" w:cs="Arial"/>
        </w:rPr>
        <w:t xml:space="preserve">plus' </w:t>
      </w:r>
      <w:r>
        <w:rPr>
          <w:rFonts w:ascii="Arial" w:hAnsi="Arial" w:cs="Arial"/>
        </w:rPr>
        <w:t>hours per week and beyond if required, have been identified to enable A</w:t>
      </w:r>
      <w:r>
        <w:rPr>
          <w:rFonts w:ascii="Arial" w:hAnsi="Arial" w:cs="Arial"/>
        </w:rPr>
        <w:t>dult Social Care to offer enhanced support to those people who have more complicated urgent social care needs and would otherwise be facing an unnecessary admission to a Care Home.</w:t>
      </w:r>
      <w:r w:rsidRPr="005A67CD">
        <w:t xml:space="preserve"> </w:t>
      </w:r>
      <w:r>
        <w:rPr>
          <w:rFonts w:ascii="Arial" w:hAnsi="Arial" w:cs="Arial"/>
        </w:rPr>
        <w:t>The additional hours will enable people to r</w:t>
      </w:r>
      <w:r w:rsidRPr="005A67CD">
        <w:rPr>
          <w:rFonts w:ascii="Arial" w:hAnsi="Arial" w:cs="Arial"/>
        </w:rPr>
        <w:t>emain i</w:t>
      </w:r>
      <w:r>
        <w:rPr>
          <w:rFonts w:ascii="Arial" w:hAnsi="Arial" w:cs="Arial"/>
        </w:rPr>
        <w:t>n their own home for lon</w:t>
      </w:r>
      <w:r>
        <w:rPr>
          <w:rFonts w:ascii="Arial" w:hAnsi="Arial" w:cs="Arial"/>
        </w:rPr>
        <w:t>ger, plus where appropriate they will also enable</w:t>
      </w:r>
      <w:r w:rsidRPr="005A67CD">
        <w:rPr>
          <w:rFonts w:ascii="Arial" w:hAnsi="Arial" w:cs="Arial"/>
        </w:rPr>
        <w:t xml:space="preserve"> more rapid hospital discharge and reduced length of stay. </w:t>
      </w:r>
    </w:p>
    <w:p w14:paraId="4BBFD88A" w14:textId="77777777" w:rsidR="0012092C" w:rsidRDefault="0012092C" w:rsidP="0012092C">
      <w:pPr>
        <w:pStyle w:val="NoSpacing"/>
        <w:jc w:val="both"/>
        <w:rPr>
          <w:rFonts w:ascii="Arial" w:hAnsi="Arial" w:cs="Arial"/>
        </w:rPr>
      </w:pPr>
    </w:p>
    <w:p w14:paraId="19E30CDD" w14:textId="77777777" w:rsidR="0012092C" w:rsidRDefault="00762FF0" w:rsidP="0012092C">
      <w:pPr>
        <w:pStyle w:val="NoSpacing"/>
        <w:jc w:val="both"/>
        <w:rPr>
          <w:rFonts w:ascii="Arial" w:hAnsi="Arial" w:cs="Arial"/>
        </w:rPr>
      </w:pPr>
      <w:r>
        <w:rPr>
          <w:rFonts w:ascii="Arial" w:hAnsi="Arial" w:cs="Arial"/>
        </w:rPr>
        <w:t xml:space="preserve">An additional </w:t>
      </w:r>
      <w:r w:rsidR="001448C5">
        <w:rPr>
          <w:rFonts w:ascii="Arial" w:hAnsi="Arial" w:cs="Arial"/>
        </w:rPr>
        <w:t>500</w:t>
      </w:r>
      <w:r>
        <w:rPr>
          <w:rFonts w:ascii="Arial" w:hAnsi="Arial" w:cs="Arial"/>
        </w:rPr>
        <w:t xml:space="preserve"> Reablement </w:t>
      </w:r>
      <w:r w:rsidR="000F0E2D">
        <w:rPr>
          <w:rFonts w:ascii="Arial" w:hAnsi="Arial" w:cs="Arial"/>
        </w:rPr>
        <w:t>hours</w:t>
      </w:r>
      <w:r>
        <w:rPr>
          <w:rFonts w:ascii="Arial" w:hAnsi="Arial" w:cs="Arial"/>
        </w:rPr>
        <w:t xml:space="preserve"> per week for winter and beyond if required have been identified </w:t>
      </w:r>
      <w:r w:rsidRPr="00FE0B95">
        <w:rPr>
          <w:rFonts w:ascii="Arial" w:hAnsi="Arial" w:cs="Arial"/>
        </w:rPr>
        <w:t>in anticipation of more people being discharged</w:t>
      </w:r>
      <w:r w:rsidRPr="00FE0B95">
        <w:rPr>
          <w:rFonts w:ascii="Arial" w:hAnsi="Arial" w:cs="Arial"/>
        </w:rPr>
        <w:t xml:space="preserve"> </w:t>
      </w:r>
      <w:r>
        <w:rPr>
          <w:rFonts w:ascii="Arial" w:hAnsi="Arial" w:cs="Arial"/>
        </w:rPr>
        <w:t xml:space="preserve">from hospital </w:t>
      </w:r>
      <w:r w:rsidRPr="00FE0B95">
        <w:rPr>
          <w:rFonts w:ascii="Arial" w:hAnsi="Arial" w:cs="Arial"/>
        </w:rPr>
        <w:t>more quickly</w:t>
      </w:r>
      <w:r w:rsidR="00B957BA">
        <w:rPr>
          <w:rFonts w:ascii="Arial" w:hAnsi="Arial" w:cs="Arial"/>
        </w:rPr>
        <w:t xml:space="preserve">, and in response to the likely increase in social care demand </w:t>
      </w:r>
      <w:r w:rsidR="00666BC9">
        <w:rPr>
          <w:rFonts w:ascii="Arial" w:hAnsi="Arial" w:cs="Arial"/>
        </w:rPr>
        <w:t>from the 2 hour urgent care response service</w:t>
      </w:r>
      <w:r w:rsidRPr="00FE0B95">
        <w:rPr>
          <w:rFonts w:ascii="Arial" w:hAnsi="Arial" w:cs="Arial"/>
        </w:rPr>
        <w:t>. As the demand on community services grows, the need to maximise peoples' independence becomes ever more critical, and th</w:t>
      </w:r>
      <w:r w:rsidRPr="00FE0B95">
        <w:rPr>
          <w:rFonts w:ascii="Arial" w:hAnsi="Arial" w:cs="Arial"/>
        </w:rPr>
        <w:t xml:space="preserve">e enhanced service provision may well be required on a long term basis as per the </w:t>
      </w:r>
      <w:r w:rsidR="00666BC9">
        <w:rPr>
          <w:rFonts w:ascii="Arial" w:hAnsi="Arial" w:cs="Arial"/>
        </w:rPr>
        <w:t xml:space="preserve">Lancashire &amp; South Cumbria </w:t>
      </w:r>
      <w:r>
        <w:rPr>
          <w:rFonts w:ascii="Arial" w:hAnsi="Arial" w:cs="Arial"/>
        </w:rPr>
        <w:t xml:space="preserve">Intermediate Care </w:t>
      </w:r>
      <w:r w:rsidR="00A53827">
        <w:rPr>
          <w:rFonts w:ascii="Arial" w:hAnsi="Arial" w:cs="Arial"/>
        </w:rPr>
        <w:t>T</w:t>
      </w:r>
      <w:r w:rsidR="00A02428">
        <w:rPr>
          <w:rFonts w:ascii="Arial" w:hAnsi="Arial" w:cs="Arial"/>
        </w:rPr>
        <w:t xml:space="preserve">ransformation </w:t>
      </w:r>
      <w:r w:rsidR="00A53827">
        <w:rPr>
          <w:rFonts w:ascii="Arial" w:hAnsi="Arial" w:cs="Arial"/>
        </w:rPr>
        <w:t>P</w:t>
      </w:r>
      <w:r w:rsidR="00666BC9">
        <w:rPr>
          <w:rFonts w:ascii="Arial" w:hAnsi="Arial" w:cs="Arial"/>
        </w:rPr>
        <w:t>r</w:t>
      </w:r>
      <w:r w:rsidR="00A02428">
        <w:rPr>
          <w:rFonts w:ascii="Arial" w:hAnsi="Arial" w:cs="Arial"/>
        </w:rPr>
        <w:t>ogramme</w:t>
      </w:r>
      <w:r w:rsidRPr="00FE0B95">
        <w:rPr>
          <w:rFonts w:ascii="Arial" w:hAnsi="Arial" w:cs="Arial"/>
        </w:rPr>
        <w:t xml:space="preserve">. </w:t>
      </w:r>
    </w:p>
    <w:p w14:paraId="36712EE3" w14:textId="77777777" w:rsidR="00D17ECD" w:rsidRDefault="00D17ECD" w:rsidP="0012092C">
      <w:pPr>
        <w:pStyle w:val="NoSpacing"/>
        <w:jc w:val="both"/>
        <w:rPr>
          <w:rFonts w:ascii="Arial" w:hAnsi="Arial" w:cs="Arial"/>
        </w:rPr>
      </w:pPr>
    </w:p>
    <w:p w14:paraId="2F208193" w14:textId="77777777" w:rsidR="0012092C" w:rsidRPr="006410B4" w:rsidRDefault="00762FF0" w:rsidP="0012092C">
      <w:pPr>
        <w:jc w:val="left"/>
        <w:rPr>
          <w:rFonts w:cs="Arial"/>
          <w:b/>
          <w:sz w:val="22"/>
          <w:szCs w:val="22"/>
        </w:rPr>
      </w:pPr>
      <w:r>
        <w:rPr>
          <w:rFonts w:cs="Arial"/>
          <w:b/>
          <w:sz w:val="22"/>
          <w:szCs w:val="22"/>
          <w:u w:val="single"/>
        </w:rPr>
        <w:t>Residential Rehab/Community Beds</w:t>
      </w:r>
    </w:p>
    <w:p w14:paraId="0D17A658" w14:textId="77777777" w:rsidR="0012092C" w:rsidRDefault="00762FF0" w:rsidP="0012092C">
      <w:pPr>
        <w:pStyle w:val="NoSpacing"/>
        <w:jc w:val="both"/>
        <w:rPr>
          <w:rFonts w:ascii="Arial" w:eastAsia="Calibri" w:hAnsi="Arial" w:cs="Arial"/>
          <w:color w:val="000000"/>
        </w:rPr>
      </w:pPr>
      <w:r>
        <w:rPr>
          <w:rFonts w:ascii="Arial" w:eastAsia="Calibri" w:hAnsi="Arial" w:cs="Arial"/>
          <w:color w:val="000000"/>
        </w:rPr>
        <w:t xml:space="preserve">Work is underway to </w:t>
      </w:r>
      <w:r w:rsidR="00EC3063">
        <w:rPr>
          <w:rFonts w:ascii="Arial" w:eastAsia="Calibri" w:hAnsi="Arial" w:cs="Arial"/>
          <w:color w:val="000000"/>
        </w:rPr>
        <w:t>maximise the use of the existing 115 residential rehabilitation beds provided by L</w:t>
      </w:r>
      <w:r w:rsidR="00A53827">
        <w:rPr>
          <w:rFonts w:ascii="Arial" w:eastAsia="Calibri" w:hAnsi="Arial" w:cs="Arial"/>
          <w:color w:val="000000"/>
        </w:rPr>
        <w:t xml:space="preserve">ancashire </w:t>
      </w:r>
      <w:r w:rsidR="00EC3063">
        <w:rPr>
          <w:rFonts w:ascii="Arial" w:eastAsia="Calibri" w:hAnsi="Arial" w:cs="Arial"/>
          <w:color w:val="000000"/>
        </w:rPr>
        <w:t>C</w:t>
      </w:r>
      <w:r w:rsidR="00A53827">
        <w:rPr>
          <w:rFonts w:ascii="Arial" w:eastAsia="Calibri" w:hAnsi="Arial" w:cs="Arial"/>
          <w:color w:val="000000"/>
        </w:rPr>
        <w:t xml:space="preserve">ounty </w:t>
      </w:r>
      <w:r w:rsidR="00EC3063">
        <w:rPr>
          <w:rFonts w:ascii="Arial" w:eastAsia="Calibri" w:hAnsi="Arial" w:cs="Arial"/>
          <w:color w:val="000000"/>
        </w:rPr>
        <w:t>C</w:t>
      </w:r>
      <w:r w:rsidR="00A53827">
        <w:rPr>
          <w:rFonts w:ascii="Arial" w:eastAsia="Calibri" w:hAnsi="Arial" w:cs="Arial"/>
          <w:color w:val="000000"/>
        </w:rPr>
        <w:t>ouncil's Older People's Care Services</w:t>
      </w:r>
      <w:r w:rsidR="00EC3063">
        <w:rPr>
          <w:rFonts w:ascii="Arial" w:eastAsia="Calibri" w:hAnsi="Arial" w:cs="Arial"/>
          <w:color w:val="000000"/>
        </w:rPr>
        <w:t xml:space="preserve"> across the county</w:t>
      </w:r>
      <w:r w:rsidR="00B11E1B">
        <w:rPr>
          <w:rFonts w:ascii="Arial" w:eastAsia="Calibri" w:hAnsi="Arial" w:cs="Arial"/>
          <w:color w:val="000000"/>
        </w:rPr>
        <w:t>. The L</w:t>
      </w:r>
      <w:r w:rsidR="00A53827">
        <w:rPr>
          <w:rFonts w:ascii="Arial" w:eastAsia="Calibri" w:hAnsi="Arial" w:cs="Arial"/>
          <w:color w:val="000000"/>
        </w:rPr>
        <w:t xml:space="preserve">ancashire </w:t>
      </w:r>
      <w:r w:rsidR="00B11E1B">
        <w:rPr>
          <w:rFonts w:ascii="Arial" w:eastAsia="Calibri" w:hAnsi="Arial" w:cs="Arial"/>
          <w:color w:val="000000"/>
        </w:rPr>
        <w:t>C</w:t>
      </w:r>
      <w:r w:rsidR="00A53827">
        <w:rPr>
          <w:rFonts w:ascii="Arial" w:eastAsia="Calibri" w:hAnsi="Arial" w:cs="Arial"/>
          <w:color w:val="000000"/>
        </w:rPr>
        <w:t xml:space="preserve">ounty </w:t>
      </w:r>
      <w:r w:rsidR="00B11E1B">
        <w:rPr>
          <w:rFonts w:ascii="Arial" w:eastAsia="Calibri" w:hAnsi="Arial" w:cs="Arial"/>
          <w:color w:val="000000"/>
        </w:rPr>
        <w:t>C</w:t>
      </w:r>
      <w:r w:rsidR="00A53827">
        <w:rPr>
          <w:rFonts w:ascii="Arial" w:eastAsia="Calibri" w:hAnsi="Arial" w:cs="Arial"/>
          <w:color w:val="000000"/>
        </w:rPr>
        <w:t>ouncil</w:t>
      </w:r>
      <w:r w:rsidR="00B11E1B">
        <w:rPr>
          <w:rFonts w:ascii="Arial" w:eastAsia="Calibri" w:hAnsi="Arial" w:cs="Arial"/>
          <w:color w:val="000000"/>
        </w:rPr>
        <w:t xml:space="preserve"> Moving with Dignity Team </w:t>
      </w:r>
      <w:r w:rsidR="00E439A9">
        <w:rPr>
          <w:rFonts w:ascii="Arial" w:eastAsia="Calibri" w:hAnsi="Arial" w:cs="Arial"/>
          <w:color w:val="000000"/>
        </w:rPr>
        <w:t xml:space="preserve">are providing a training programme in single handed care to all staff working in the rehabilitation units, as well as to the NHS therapists </w:t>
      </w:r>
      <w:r w:rsidR="008F2342">
        <w:rPr>
          <w:rFonts w:ascii="Arial" w:eastAsia="Calibri" w:hAnsi="Arial" w:cs="Arial"/>
          <w:color w:val="000000"/>
        </w:rPr>
        <w:t>who work in them. S</w:t>
      </w:r>
      <w:r w:rsidR="00C23F5C">
        <w:rPr>
          <w:rFonts w:ascii="Arial" w:eastAsia="Calibri" w:hAnsi="Arial" w:cs="Arial"/>
          <w:color w:val="000000"/>
        </w:rPr>
        <w:t>i</w:t>
      </w:r>
      <w:r w:rsidR="008F2342">
        <w:rPr>
          <w:rFonts w:ascii="Arial" w:eastAsia="Calibri" w:hAnsi="Arial" w:cs="Arial"/>
          <w:color w:val="000000"/>
        </w:rPr>
        <w:t xml:space="preserve">ngle Handed care equipment has been purchased for the units and ceiling track hoists are being installed in </w:t>
      </w:r>
      <w:r w:rsidR="00C23F5C">
        <w:rPr>
          <w:rFonts w:ascii="Arial" w:eastAsia="Calibri" w:hAnsi="Arial" w:cs="Arial"/>
          <w:color w:val="000000"/>
        </w:rPr>
        <w:t xml:space="preserve">20 rooms across the county to support </w:t>
      </w:r>
      <w:r w:rsidR="005625A4">
        <w:rPr>
          <w:rFonts w:ascii="Arial" w:eastAsia="Calibri" w:hAnsi="Arial" w:cs="Arial"/>
          <w:color w:val="000000"/>
        </w:rPr>
        <w:t>safer and more independent transfers for people with more complex needs</w:t>
      </w:r>
      <w:r w:rsidR="00EA238F">
        <w:rPr>
          <w:rFonts w:ascii="Arial" w:eastAsia="Calibri" w:hAnsi="Arial" w:cs="Arial"/>
          <w:color w:val="000000"/>
        </w:rPr>
        <w:t>.</w:t>
      </w:r>
    </w:p>
    <w:p w14:paraId="5F552B73" w14:textId="77777777" w:rsidR="00EA238F" w:rsidRDefault="00EA238F" w:rsidP="0012092C">
      <w:pPr>
        <w:pStyle w:val="NoSpacing"/>
        <w:jc w:val="both"/>
        <w:rPr>
          <w:rFonts w:ascii="Arial" w:eastAsia="Calibri" w:hAnsi="Arial" w:cs="Arial"/>
          <w:color w:val="000000"/>
        </w:rPr>
      </w:pPr>
    </w:p>
    <w:p w14:paraId="6170BE6E" w14:textId="77777777" w:rsidR="00EA238F" w:rsidRPr="00D46974" w:rsidRDefault="00762FF0" w:rsidP="0012092C">
      <w:pPr>
        <w:pStyle w:val="NoSpacing"/>
        <w:jc w:val="both"/>
        <w:rPr>
          <w:rFonts w:ascii="Arial" w:eastAsia="Calibri" w:hAnsi="Arial" w:cs="Arial"/>
          <w:color w:val="000000"/>
        </w:rPr>
      </w:pPr>
      <w:r w:rsidRPr="00D46974">
        <w:rPr>
          <w:rFonts w:ascii="Arial" w:eastAsia="Calibri" w:hAnsi="Arial" w:cs="Arial"/>
          <w:color w:val="000000"/>
        </w:rPr>
        <w:t xml:space="preserve">Additional management and coordination resource </w:t>
      </w:r>
      <w:r w:rsidR="00AF0648" w:rsidRPr="00D46974">
        <w:rPr>
          <w:rFonts w:ascii="Arial" w:eastAsia="Calibri" w:hAnsi="Arial" w:cs="Arial"/>
          <w:color w:val="000000"/>
        </w:rPr>
        <w:t>will be in place</w:t>
      </w:r>
      <w:r w:rsidR="00BC0D9B" w:rsidRPr="00D46974">
        <w:rPr>
          <w:rFonts w:ascii="Arial" w:eastAsia="Calibri" w:hAnsi="Arial" w:cs="Arial"/>
          <w:color w:val="000000"/>
        </w:rPr>
        <w:t xml:space="preserve"> in order to build, manage and coordinate the recruitment, retention and deployment of bank, casual and agency staff to </w:t>
      </w:r>
      <w:r w:rsidR="00EA7482" w:rsidRPr="00D46974">
        <w:rPr>
          <w:rFonts w:ascii="Arial" w:eastAsia="Calibri" w:hAnsi="Arial" w:cs="Arial"/>
          <w:color w:val="000000"/>
        </w:rPr>
        <w:t>create mor</w:t>
      </w:r>
      <w:r w:rsidR="001448C5" w:rsidRPr="00D46974">
        <w:rPr>
          <w:rFonts w:ascii="Arial" w:eastAsia="Calibri" w:hAnsi="Arial" w:cs="Arial"/>
          <w:color w:val="000000"/>
        </w:rPr>
        <w:t>e</w:t>
      </w:r>
      <w:r w:rsidR="00EA7482" w:rsidRPr="00D46974">
        <w:rPr>
          <w:rFonts w:ascii="Arial" w:eastAsia="Calibri" w:hAnsi="Arial" w:cs="Arial"/>
          <w:color w:val="000000"/>
        </w:rPr>
        <w:t xml:space="preserve"> effective resilience across the residential service. </w:t>
      </w:r>
    </w:p>
    <w:p w14:paraId="3D467221" w14:textId="77777777" w:rsidR="00EA7482" w:rsidRPr="00257C16" w:rsidRDefault="00EA7482" w:rsidP="0012092C">
      <w:pPr>
        <w:pStyle w:val="NoSpacing"/>
        <w:jc w:val="both"/>
        <w:rPr>
          <w:rFonts w:ascii="Arial" w:eastAsia="Calibri" w:hAnsi="Arial" w:cs="Arial"/>
          <w:color w:val="000000"/>
          <w:highlight w:val="yellow"/>
        </w:rPr>
      </w:pPr>
    </w:p>
    <w:p w14:paraId="5295329B" w14:textId="77777777" w:rsidR="00EA7482" w:rsidRDefault="00762FF0" w:rsidP="0012092C">
      <w:pPr>
        <w:pStyle w:val="NoSpacing"/>
        <w:jc w:val="both"/>
        <w:rPr>
          <w:rFonts w:ascii="Arial" w:eastAsia="Calibri" w:hAnsi="Arial" w:cs="Arial"/>
          <w:color w:val="000000"/>
        </w:rPr>
      </w:pPr>
      <w:r w:rsidRPr="00D46974">
        <w:rPr>
          <w:rFonts w:ascii="Arial" w:eastAsia="Calibri" w:hAnsi="Arial" w:cs="Arial"/>
          <w:color w:val="000000"/>
        </w:rPr>
        <w:t xml:space="preserve">If </w:t>
      </w:r>
      <w:r w:rsidR="00B94B17" w:rsidRPr="00D46974">
        <w:rPr>
          <w:rFonts w:ascii="Arial" w:eastAsia="Calibri" w:hAnsi="Arial" w:cs="Arial"/>
          <w:color w:val="000000"/>
        </w:rPr>
        <w:t xml:space="preserve">staff volumes allow, this staffing capacity will also form a level of resilience </w:t>
      </w:r>
      <w:r w:rsidR="00ED2B9B" w:rsidRPr="00D46974">
        <w:rPr>
          <w:rFonts w:ascii="Arial" w:eastAsia="Calibri" w:hAnsi="Arial" w:cs="Arial"/>
          <w:color w:val="000000"/>
        </w:rPr>
        <w:t xml:space="preserve">to deliver short term homecare packages where other </w:t>
      </w:r>
      <w:r w:rsidR="00942B0D" w:rsidRPr="00D46974">
        <w:rPr>
          <w:rFonts w:ascii="Arial" w:eastAsia="Calibri" w:hAnsi="Arial" w:cs="Arial"/>
          <w:color w:val="000000"/>
        </w:rPr>
        <w:t>care provision cannot be secured quickly enough.</w:t>
      </w:r>
    </w:p>
    <w:p w14:paraId="40C33D40" w14:textId="77777777" w:rsidR="007A6D8C" w:rsidRDefault="007A6D8C" w:rsidP="0012092C">
      <w:pPr>
        <w:pStyle w:val="NoSpacing"/>
        <w:jc w:val="both"/>
        <w:rPr>
          <w:rFonts w:ascii="Arial" w:eastAsia="Calibri" w:hAnsi="Arial" w:cs="Arial"/>
          <w:color w:val="000000"/>
        </w:rPr>
      </w:pPr>
    </w:p>
    <w:p w14:paraId="1D118B08" w14:textId="77777777" w:rsidR="007A6D8C" w:rsidRDefault="00762FF0" w:rsidP="0012092C">
      <w:pPr>
        <w:pStyle w:val="NoSpacing"/>
        <w:jc w:val="both"/>
        <w:rPr>
          <w:rFonts w:ascii="Arial" w:eastAsia="Calibri" w:hAnsi="Arial" w:cs="Arial"/>
          <w:color w:val="000000"/>
        </w:rPr>
      </w:pPr>
      <w:r>
        <w:rPr>
          <w:rFonts w:ascii="Arial" w:eastAsia="Calibri" w:hAnsi="Arial" w:cs="Arial"/>
          <w:color w:val="000000"/>
        </w:rPr>
        <w:t xml:space="preserve">A small number of beds are being ringfenced in some of </w:t>
      </w:r>
      <w:r w:rsidR="00A53827">
        <w:rPr>
          <w:rFonts w:ascii="Arial" w:eastAsia="Calibri" w:hAnsi="Arial" w:cs="Arial"/>
          <w:color w:val="000000"/>
        </w:rPr>
        <w:t>Lancashire County Council's Older People's Care Services'</w:t>
      </w:r>
      <w:r w:rsidR="00591E67">
        <w:rPr>
          <w:rFonts w:ascii="Arial" w:eastAsia="Calibri" w:hAnsi="Arial" w:cs="Arial"/>
          <w:color w:val="000000"/>
        </w:rPr>
        <w:t xml:space="preserve"> </w:t>
      </w:r>
      <w:r>
        <w:rPr>
          <w:rFonts w:ascii="Arial" w:eastAsia="Calibri" w:hAnsi="Arial" w:cs="Arial"/>
          <w:color w:val="000000"/>
        </w:rPr>
        <w:t xml:space="preserve">residential </w:t>
      </w:r>
      <w:r w:rsidR="00086EE1">
        <w:rPr>
          <w:rFonts w:ascii="Arial" w:eastAsia="Calibri" w:hAnsi="Arial" w:cs="Arial"/>
          <w:color w:val="000000"/>
        </w:rPr>
        <w:t xml:space="preserve">care homes to support the care market challenges and </w:t>
      </w:r>
      <w:r w:rsidR="00636487">
        <w:rPr>
          <w:rFonts w:ascii="Arial" w:eastAsia="Calibri" w:hAnsi="Arial" w:cs="Arial"/>
          <w:color w:val="000000"/>
        </w:rPr>
        <w:t xml:space="preserve">'bridge the gap' where a person needs to leave hospital but there is no care immediately available. </w:t>
      </w:r>
    </w:p>
    <w:p w14:paraId="450F7006" w14:textId="77777777" w:rsidR="00636487" w:rsidRDefault="00636487" w:rsidP="0012092C">
      <w:pPr>
        <w:pStyle w:val="NoSpacing"/>
        <w:jc w:val="both"/>
        <w:rPr>
          <w:rFonts w:ascii="Arial" w:eastAsia="Calibri" w:hAnsi="Arial" w:cs="Arial"/>
          <w:color w:val="000000"/>
        </w:rPr>
      </w:pPr>
    </w:p>
    <w:p w14:paraId="7C495FE8" w14:textId="77777777" w:rsidR="00636487" w:rsidRDefault="00762FF0" w:rsidP="0012092C">
      <w:pPr>
        <w:pStyle w:val="NoSpacing"/>
        <w:jc w:val="both"/>
        <w:rPr>
          <w:rFonts w:ascii="Arial" w:eastAsia="Calibri" w:hAnsi="Arial" w:cs="Arial"/>
          <w:color w:val="000000"/>
        </w:rPr>
      </w:pPr>
      <w:r>
        <w:rPr>
          <w:rFonts w:ascii="Arial" w:eastAsia="Calibri" w:hAnsi="Arial" w:cs="Arial"/>
          <w:color w:val="000000"/>
        </w:rPr>
        <w:lastRenderedPageBreak/>
        <w:t xml:space="preserve">Some </w:t>
      </w:r>
      <w:r w:rsidR="00A53827">
        <w:rPr>
          <w:rFonts w:ascii="Arial" w:eastAsia="Calibri" w:hAnsi="Arial" w:cs="Arial"/>
          <w:color w:val="000000"/>
        </w:rPr>
        <w:t>c</w:t>
      </w:r>
      <w:r w:rsidR="00727DFF">
        <w:rPr>
          <w:rFonts w:ascii="Arial" w:eastAsia="Calibri" w:hAnsi="Arial" w:cs="Arial"/>
          <w:color w:val="000000"/>
        </w:rPr>
        <w:t xml:space="preserve">are </w:t>
      </w:r>
      <w:r w:rsidR="00A53827">
        <w:rPr>
          <w:rFonts w:ascii="Arial" w:eastAsia="Calibri" w:hAnsi="Arial" w:cs="Arial"/>
          <w:color w:val="000000"/>
        </w:rPr>
        <w:t>h</w:t>
      </w:r>
      <w:r w:rsidR="00727DFF">
        <w:rPr>
          <w:rFonts w:ascii="Arial" w:eastAsia="Calibri" w:hAnsi="Arial" w:cs="Arial"/>
          <w:color w:val="000000"/>
        </w:rPr>
        <w:t>ome beds</w:t>
      </w:r>
      <w:r w:rsidR="003F022B">
        <w:rPr>
          <w:rFonts w:ascii="Arial" w:eastAsia="Calibri" w:hAnsi="Arial" w:cs="Arial"/>
          <w:color w:val="000000"/>
        </w:rPr>
        <w:t xml:space="preserve"> across the independent sector</w:t>
      </w:r>
      <w:r w:rsidR="00727DFF">
        <w:rPr>
          <w:rFonts w:ascii="Arial" w:eastAsia="Calibri" w:hAnsi="Arial" w:cs="Arial"/>
          <w:color w:val="000000"/>
        </w:rPr>
        <w:t xml:space="preserve"> are being block booked by the NHS in some parts of the </w:t>
      </w:r>
      <w:r w:rsidR="003131A7">
        <w:rPr>
          <w:rFonts w:ascii="Arial" w:eastAsia="Calibri" w:hAnsi="Arial" w:cs="Arial"/>
          <w:color w:val="000000"/>
        </w:rPr>
        <w:t>c</w:t>
      </w:r>
      <w:r w:rsidR="00727DFF">
        <w:rPr>
          <w:rFonts w:ascii="Arial" w:eastAsia="Calibri" w:hAnsi="Arial" w:cs="Arial"/>
          <w:color w:val="000000"/>
        </w:rPr>
        <w:t>ounty, and where these are in place the L</w:t>
      </w:r>
      <w:r w:rsidR="003131A7">
        <w:rPr>
          <w:rFonts w:ascii="Arial" w:eastAsia="Calibri" w:hAnsi="Arial" w:cs="Arial"/>
          <w:color w:val="000000"/>
        </w:rPr>
        <w:t xml:space="preserve">ancashire </w:t>
      </w:r>
      <w:r w:rsidR="00727DFF">
        <w:rPr>
          <w:rFonts w:ascii="Arial" w:eastAsia="Calibri" w:hAnsi="Arial" w:cs="Arial"/>
          <w:color w:val="000000"/>
        </w:rPr>
        <w:t>C</w:t>
      </w:r>
      <w:r w:rsidR="003131A7">
        <w:rPr>
          <w:rFonts w:ascii="Arial" w:eastAsia="Calibri" w:hAnsi="Arial" w:cs="Arial"/>
          <w:color w:val="000000"/>
        </w:rPr>
        <w:t xml:space="preserve">ounty </w:t>
      </w:r>
      <w:r w:rsidR="00727DFF">
        <w:rPr>
          <w:rFonts w:ascii="Arial" w:eastAsia="Calibri" w:hAnsi="Arial" w:cs="Arial"/>
          <w:color w:val="000000"/>
        </w:rPr>
        <w:t>C</w:t>
      </w:r>
      <w:r w:rsidR="003131A7">
        <w:rPr>
          <w:rFonts w:ascii="Arial" w:eastAsia="Calibri" w:hAnsi="Arial" w:cs="Arial"/>
          <w:color w:val="000000"/>
        </w:rPr>
        <w:t>ouncil</w:t>
      </w:r>
      <w:r w:rsidR="00727DFF">
        <w:rPr>
          <w:rFonts w:ascii="Arial" w:eastAsia="Calibri" w:hAnsi="Arial" w:cs="Arial"/>
          <w:color w:val="000000"/>
        </w:rPr>
        <w:t xml:space="preserve"> ICAT/CATCH teams will coordinate the </w:t>
      </w:r>
      <w:r>
        <w:rPr>
          <w:rFonts w:ascii="Arial" w:eastAsia="Calibri" w:hAnsi="Arial" w:cs="Arial"/>
          <w:color w:val="000000"/>
        </w:rPr>
        <w:t>oversight</w:t>
      </w:r>
      <w:r w:rsidR="003F022B">
        <w:rPr>
          <w:rFonts w:ascii="Arial" w:eastAsia="Calibri" w:hAnsi="Arial" w:cs="Arial"/>
          <w:color w:val="000000"/>
        </w:rPr>
        <w:t xml:space="preserve"> of the beds </w:t>
      </w:r>
      <w:r>
        <w:rPr>
          <w:rFonts w:ascii="Arial" w:eastAsia="Calibri" w:hAnsi="Arial" w:cs="Arial"/>
          <w:color w:val="000000"/>
        </w:rPr>
        <w:t xml:space="preserve">and </w:t>
      </w:r>
      <w:r w:rsidR="003F022B">
        <w:rPr>
          <w:rFonts w:ascii="Arial" w:eastAsia="Calibri" w:hAnsi="Arial" w:cs="Arial"/>
          <w:color w:val="000000"/>
        </w:rPr>
        <w:t>assessments of people for onward support.</w:t>
      </w:r>
    </w:p>
    <w:p w14:paraId="25F13D4C" w14:textId="77777777" w:rsidR="00942B0D" w:rsidRDefault="00942B0D" w:rsidP="0012092C">
      <w:pPr>
        <w:pStyle w:val="NoSpacing"/>
        <w:jc w:val="both"/>
        <w:rPr>
          <w:rFonts w:ascii="Arial" w:hAnsi="Arial" w:cs="Arial"/>
        </w:rPr>
      </w:pPr>
    </w:p>
    <w:p w14:paraId="32C94362" w14:textId="77777777" w:rsidR="00EE2582" w:rsidRPr="00444187" w:rsidRDefault="00762FF0" w:rsidP="0012092C">
      <w:pPr>
        <w:pStyle w:val="NoSpacing"/>
        <w:jc w:val="both"/>
        <w:rPr>
          <w:rFonts w:ascii="Arial" w:hAnsi="Arial" w:cs="Arial"/>
          <w:bCs/>
        </w:rPr>
      </w:pPr>
      <w:r>
        <w:rPr>
          <w:rFonts w:ascii="Arial" w:hAnsi="Arial" w:cs="Arial"/>
          <w:b/>
          <w:u w:val="single"/>
        </w:rPr>
        <w:t>Homecare</w:t>
      </w:r>
      <w:r w:rsidR="00D268D3">
        <w:rPr>
          <w:rFonts w:ascii="Arial" w:hAnsi="Arial" w:cs="Arial"/>
          <w:b/>
          <w:u w:val="single"/>
        </w:rPr>
        <w:t xml:space="preserve"> </w:t>
      </w:r>
      <w:r w:rsidR="00D268D3">
        <w:rPr>
          <w:rFonts w:ascii="Arial" w:hAnsi="Arial" w:cs="Arial"/>
          <w:bCs/>
        </w:rPr>
        <w:t xml:space="preserve">the workforce pressures facing providers across England have been widely reported and they are replicated in Lancashire. There are various </w:t>
      </w:r>
      <w:r w:rsidR="003B6CFC">
        <w:rPr>
          <w:rFonts w:ascii="Arial" w:hAnsi="Arial" w:cs="Arial"/>
          <w:bCs/>
        </w:rPr>
        <w:t>measures</w:t>
      </w:r>
      <w:r w:rsidR="00D268D3">
        <w:rPr>
          <w:rFonts w:ascii="Arial" w:hAnsi="Arial" w:cs="Arial"/>
          <w:bCs/>
        </w:rPr>
        <w:t xml:space="preserve"> that are being taken to improve arrangements in this area</w:t>
      </w:r>
      <w:r w:rsidR="003B6CFC">
        <w:rPr>
          <w:rFonts w:ascii="Arial" w:hAnsi="Arial" w:cs="Arial"/>
          <w:bCs/>
        </w:rPr>
        <w:t>.  Some of these are financial and are still to be fully worked through at the time of writing this report. Others are process improvement</w:t>
      </w:r>
      <w:r w:rsidR="0055778B">
        <w:rPr>
          <w:rFonts w:ascii="Arial" w:hAnsi="Arial" w:cs="Arial"/>
          <w:bCs/>
        </w:rPr>
        <w:t>s</w:t>
      </w:r>
      <w:r w:rsidR="003B6CFC">
        <w:rPr>
          <w:rFonts w:ascii="Arial" w:hAnsi="Arial" w:cs="Arial"/>
          <w:bCs/>
        </w:rPr>
        <w:t xml:space="preserve"> such as changing the care sourcing arrangements. There are communications being shared with providers, staff and the wider public so they understand the pressures facing </w:t>
      </w:r>
      <w:r>
        <w:rPr>
          <w:rFonts w:ascii="Arial" w:hAnsi="Arial" w:cs="Arial"/>
          <w:bCs/>
        </w:rPr>
        <w:t>homecare</w:t>
      </w:r>
      <w:r w:rsidR="003B6CFC">
        <w:rPr>
          <w:rFonts w:ascii="Arial" w:hAnsi="Arial" w:cs="Arial"/>
          <w:bCs/>
        </w:rPr>
        <w:t xml:space="preserve"> agencies.  And </w:t>
      </w:r>
      <w:r w:rsidR="00444187">
        <w:rPr>
          <w:rFonts w:ascii="Arial" w:hAnsi="Arial" w:cs="Arial"/>
          <w:bCs/>
        </w:rPr>
        <w:t>finally,</w:t>
      </w:r>
      <w:r w:rsidR="003B6CFC">
        <w:rPr>
          <w:rFonts w:ascii="Arial" w:hAnsi="Arial" w:cs="Arial"/>
          <w:bCs/>
        </w:rPr>
        <w:t xml:space="preserve"> there are changes being made to Direct Payment arrangements which are designed to provide greater flexibility and support for families to arrange their own support for their relatives.  </w:t>
      </w:r>
    </w:p>
    <w:p w14:paraId="6E2AD7F9" w14:textId="77777777" w:rsidR="00EE2582" w:rsidRDefault="00EE2582" w:rsidP="0012092C">
      <w:pPr>
        <w:pStyle w:val="NoSpacing"/>
        <w:jc w:val="both"/>
        <w:rPr>
          <w:rFonts w:ascii="Arial" w:hAnsi="Arial" w:cs="Arial"/>
          <w:b/>
          <w:u w:val="single"/>
        </w:rPr>
      </w:pPr>
    </w:p>
    <w:p w14:paraId="7CAC4F55" w14:textId="77777777" w:rsidR="0012092C" w:rsidRDefault="00762FF0" w:rsidP="0012092C">
      <w:pPr>
        <w:pStyle w:val="NoSpacing"/>
        <w:jc w:val="both"/>
        <w:rPr>
          <w:rFonts w:ascii="Arial" w:hAnsi="Arial" w:cs="Arial"/>
          <w:b/>
          <w:u w:val="single"/>
        </w:rPr>
      </w:pPr>
      <w:r>
        <w:rPr>
          <w:rFonts w:ascii="Arial" w:hAnsi="Arial" w:cs="Arial"/>
          <w:b/>
          <w:u w:val="single"/>
        </w:rPr>
        <w:t>Hospital Aftercare Service (Age UK)</w:t>
      </w:r>
    </w:p>
    <w:p w14:paraId="796C7506" w14:textId="77777777" w:rsidR="0012092C" w:rsidRDefault="0012092C" w:rsidP="0012092C">
      <w:pPr>
        <w:pStyle w:val="NoSpacing"/>
        <w:jc w:val="both"/>
        <w:rPr>
          <w:rFonts w:ascii="Arial" w:hAnsi="Arial" w:cs="Arial"/>
        </w:rPr>
      </w:pPr>
    </w:p>
    <w:p w14:paraId="50D25ED7" w14:textId="77777777" w:rsidR="0012092C" w:rsidRDefault="00762FF0" w:rsidP="0012092C">
      <w:pPr>
        <w:jc w:val="left"/>
        <w:rPr>
          <w:rFonts w:cs="Arial"/>
          <w:color w:val="auto"/>
        </w:rPr>
      </w:pPr>
      <w:r>
        <w:rPr>
          <w:rFonts w:cs="Arial"/>
          <w:sz w:val="22"/>
          <w:szCs w:val="22"/>
        </w:rPr>
        <w:t xml:space="preserve">The Hospital Aftercare </w:t>
      </w:r>
      <w:r w:rsidR="00CC3AA6">
        <w:rPr>
          <w:rFonts w:cs="Arial"/>
          <w:sz w:val="22"/>
          <w:szCs w:val="22"/>
        </w:rPr>
        <w:t>S</w:t>
      </w:r>
      <w:r>
        <w:rPr>
          <w:rFonts w:cs="Arial"/>
          <w:sz w:val="22"/>
          <w:szCs w:val="22"/>
        </w:rPr>
        <w:t>ervice is present in each Acute Trust a</w:t>
      </w:r>
      <w:r>
        <w:rPr>
          <w:rFonts w:cs="Arial"/>
          <w:sz w:val="22"/>
          <w:szCs w:val="22"/>
        </w:rPr>
        <w:t>cross Lancashire</w:t>
      </w:r>
      <w:r w:rsidR="00264F7F">
        <w:rPr>
          <w:rFonts w:cs="Arial"/>
          <w:sz w:val="22"/>
          <w:szCs w:val="22"/>
        </w:rPr>
        <w:t xml:space="preserve"> </w:t>
      </w:r>
      <w:r>
        <w:rPr>
          <w:rFonts w:cs="Arial"/>
          <w:sz w:val="22"/>
          <w:szCs w:val="22"/>
        </w:rPr>
        <w:t xml:space="preserve">and works alongside discharge teams and NHS colleagues in the Emergency Department to </w:t>
      </w:r>
      <w:r w:rsidRPr="00DA6468">
        <w:rPr>
          <w:rFonts w:cs="Arial"/>
          <w:sz w:val="22"/>
          <w:szCs w:val="22"/>
        </w:rPr>
        <w:t xml:space="preserve">support timely discharge for those people not requiring specialist transport or social care.  </w:t>
      </w:r>
      <w:r>
        <w:rPr>
          <w:rFonts w:cs="Arial"/>
          <w:sz w:val="22"/>
          <w:szCs w:val="22"/>
        </w:rPr>
        <w:t xml:space="preserve">                                                       </w:t>
      </w:r>
      <w:r>
        <w:rPr>
          <w:rFonts w:cs="Arial"/>
          <w:color w:val="auto"/>
        </w:rPr>
        <w:t xml:space="preserve">    </w:t>
      </w:r>
      <w:r>
        <w:rPr>
          <w:rFonts w:cs="Arial"/>
          <w:color w:val="auto"/>
        </w:rPr>
        <w:t xml:space="preserve"> </w:t>
      </w:r>
    </w:p>
    <w:p w14:paraId="318D3B18" w14:textId="77777777" w:rsidR="0012092C" w:rsidRDefault="00762FF0" w:rsidP="0012092C">
      <w:pPr>
        <w:jc w:val="left"/>
        <w:rPr>
          <w:rFonts w:cs="Arial"/>
          <w:sz w:val="22"/>
          <w:szCs w:val="22"/>
        </w:rPr>
      </w:pPr>
      <w:r>
        <w:rPr>
          <w:rFonts w:cs="Arial"/>
          <w:sz w:val="22"/>
          <w:szCs w:val="22"/>
        </w:rPr>
        <w:t>The service</w:t>
      </w:r>
      <w:r w:rsidRPr="009F0D7C">
        <w:rPr>
          <w:rFonts w:cs="Arial"/>
          <w:sz w:val="22"/>
          <w:szCs w:val="22"/>
        </w:rPr>
        <w:t xml:space="preserve"> </w:t>
      </w:r>
      <w:r>
        <w:rPr>
          <w:rFonts w:cs="Arial"/>
          <w:sz w:val="22"/>
          <w:szCs w:val="22"/>
        </w:rPr>
        <w:t xml:space="preserve">which is delivered by Age UK on behalf of Lancashire County Council </w:t>
      </w:r>
      <w:r w:rsidRPr="009F0D7C">
        <w:rPr>
          <w:rFonts w:cs="Arial"/>
          <w:sz w:val="22"/>
          <w:szCs w:val="22"/>
        </w:rPr>
        <w:t>include</w:t>
      </w:r>
      <w:r>
        <w:rPr>
          <w:rFonts w:cs="Arial"/>
          <w:sz w:val="22"/>
          <w:szCs w:val="22"/>
        </w:rPr>
        <w:t>s</w:t>
      </w:r>
      <w:r w:rsidRPr="009F0D7C">
        <w:rPr>
          <w:rFonts w:cs="Arial"/>
          <w:sz w:val="22"/>
          <w:szCs w:val="22"/>
        </w:rPr>
        <w:t xml:space="preserve"> "Take Home &amp; Settle" (Tier 1) </w:t>
      </w:r>
      <w:r>
        <w:rPr>
          <w:rFonts w:cs="Arial"/>
          <w:sz w:val="22"/>
          <w:szCs w:val="22"/>
        </w:rPr>
        <w:t xml:space="preserve">which provides support </w:t>
      </w:r>
      <w:r w:rsidRPr="009F0D7C">
        <w:rPr>
          <w:rFonts w:cs="Arial"/>
          <w:sz w:val="22"/>
          <w:szCs w:val="22"/>
        </w:rPr>
        <w:t>for up to 3 hours, and "Follow-up and Suppor</w:t>
      </w:r>
      <w:r>
        <w:rPr>
          <w:rFonts w:cs="Arial"/>
          <w:sz w:val="22"/>
          <w:szCs w:val="22"/>
        </w:rPr>
        <w:t>t" (Tier 2) which provides</w:t>
      </w:r>
      <w:r w:rsidRPr="00B771E0">
        <w:rPr>
          <w:rFonts w:cs="Arial"/>
          <w:sz w:val="22"/>
          <w:szCs w:val="22"/>
        </w:rPr>
        <w:t xml:space="preserve"> </w:t>
      </w:r>
      <w:r>
        <w:rPr>
          <w:rFonts w:cs="Arial"/>
          <w:sz w:val="22"/>
          <w:szCs w:val="22"/>
        </w:rPr>
        <w:t xml:space="preserve">low </w:t>
      </w:r>
      <w:r w:rsidRPr="00B771E0">
        <w:rPr>
          <w:rFonts w:cs="Arial"/>
          <w:sz w:val="22"/>
          <w:szCs w:val="22"/>
        </w:rPr>
        <w:t xml:space="preserve">level support for up to six weeks </w:t>
      </w:r>
      <w:r>
        <w:rPr>
          <w:rFonts w:cs="Arial"/>
          <w:sz w:val="22"/>
          <w:szCs w:val="22"/>
        </w:rPr>
        <w:t xml:space="preserve">of up to 15 hours </w:t>
      </w:r>
      <w:r w:rsidRPr="00B771E0">
        <w:rPr>
          <w:rFonts w:cs="Arial"/>
          <w:sz w:val="22"/>
          <w:szCs w:val="22"/>
        </w:rPr>
        <w:t xml:space="preserve">over the period.  </w:t>
      </w:r>
    </w:p>
    <w:p w14:paraId="1220CB28" w14:textId="77777777" w:rsidR="0012092C" w:rsidRDefault="00762FF0" w:rsidP="0012092C">
      <w:pPr>
        <w:jc w:val="left"/>
        <w:rPr>
          <w:rFonts w:cs="Arial"/>
          <w:sz w:val="22"/>
          <w:szCs w:val="22"/>
        </w:rPr>
      </w:pPr>
      <w:r>
        <w:rPr>
          <w:rFonts w:cs="Arial"/>
          <w:sz w:val="22"/>
          <w:szCs w:val="22"/>
        </w:rPr>
        <w:t xml:space="preserve">The planned expansion for this winter and beyond if required, will </w:t>
      </w:r>
      <w:r w:rsidR="001448C5">
        <w:rPr>
          <w:rFonts w:cs="Arial"/>
          <w:sz w:val="22"/>
          <w:szCs w:val="22"/>
        </w:rPr>
        <w:t>provide up to 500 hours of additional support each week. The expansion will also provide opportunity to use the service for people being discharged from the residential rehab units</w:t>
      </w:r>
      <w:r>
        <w:rPr>
          <w:rFonts w:cs="Arial"/>
          <w:sz w:val="22"/>
          <w:szCs w:val="22"/>
        </w:rPr>
        <w:t>.</w:t>
      </w:r>
    </w:p>
    <w:p w14:paraId="0F1E834B" w14:textId="77777777" w:rsidR="00264F7F" w:rsidRDefault="00762FF0" w:rsidP="0012092C">
      <w:pPr>
        <w:jc w:val="left"/>
        <w:rPr>
          <w:rFonts w:cs="Arial"/>
          <w:sz w:val="22"/>
          <w:szCs w:val="22"/>
        </w:rPr>
      </w:pPr>
      <w:r w:rsidRPr="0032015A">
        <w:rPr>
          <w:rFonts w:cs="Arial"/>
          <w:sz w:val="22"/>
          <w:szCs w:val="22"/>
        </w:rPr>
        <w:t xml:space="preserve">To further promote the use of the service and reduce reliance on formal support, additional </w:t>
      </w:r>
      <w:r w:rsidR="00C8361B" w:rsidRPr="0032015A">
        <w:rPr>
          <w:rFonts w:cs="Arial"/>
          <w:sz w:val="22"/>
          <w:szCs w:val="22"/>
        </w:rPr>
        <w:t>staffing capacity is agreed to enable a member of the service to be co-located with the 5 I</w:t>
      </w:r>
      <w:r w:rsidR="00591E67">
        <w:rPr>
          <w:rFonts w:cs="Arial"/>
          <w:sz w:val="22"/>
          <w:szCs w:val="22"/>
        </w:rPr>
        <w:t>CAT</w:t>
      </w:r>
      <w:r w:rsidR="00C8361B" w:rsidRPr="0032015A">
        <w:rPr>
          <w:rFonts w:cs="Arial"/>
          <w:sz w:val="22"/>
          <w:szCs w:val="22"/>
        </w:rPr>
        <w:t xml:space="preserve"> </w:t>
      </w:r>
      <w:r w:rsidR="00591E67">
        <w:rPr>
          <w:rFonts w:cs="Arial"/>
          <w:sz w:val="22"/>
          <w:szCs w:val="22"/>
        </w:rPr>
        <w:t>Teams</w:t>
      </w:r>
      <w:r w:rsidR="00C8361B" w:rsidRPr="0032015A">
        <w:rPr>
          <w:rFonts w:cs="Arial"/>
          <w:sz w:val="22"/>
          <w:szCs w:val="22"/>
        </w:rPr>
        <w:t xml:space="preserve"> across the </w:t>
      </w:r>
      <w:r w:rsidR="008B4043" w:rsidRPr="0032015A">
        <w:rPr>
          <w:rFonts w:cs="Arial"/>
          <w:sz w:val="22"/>
          <w:szCs w:val="22"/>
        </w:rPr>
        <w:t>C</w:t>
      </w:r>
      <w:r w:rsidR="00C8361B" w:rsidRPr="0032015A">
        <w:rPr>
          <w:rFonts w:cs="Arial"/>
          <w:sz w:val="22"/>
          <w:szCs w:val="22"/>
        </w:rPr>
        <w:t>ounty.</w:t>
      </w:r>
    </w:p>
    <w:p w14:paraId="209F8BD8" w14:textId="77777777" w:rsidR="0012092C" w:rsidRDefault="0012092C" w:rsidP="0012092C">
      <w:pPr>
        <w:pStyle w:val="NoSpacing"/>
      </w:pPr>
    </w:p>
    <w:p w14:paraId="23C4AEC5" w14:textId="77777777" w:rsidR="0012092C" w:rsidRDefault="00762FF0" w:rsidP="0012092C">
      <w:pPr>
        <w:jc w:val="left"/>
        <w:rPr>
          <w:rFonts w:cs="Arial"/>
          <w:b/>
          <w:sz w:val="22"/>
          <w:szCs w:val="22"/>
          <w:u w:val="single"/>
        </w:rPr>
      </w:pPr>
      <w:r>
        <w:rPr>
          <w:rFonts w:cs="Arial"/>
          <w:b/>
          <w:sz w:val="22"/>
          <w:szCs w:val="22"/>
          <w:u w:val="single"/>
        </w:rPr>
        <w:t>Workforce</w:t>
      </w:r>
    </w:p>
    <w:p w14:paraId="4B71721D" w14:textId="77777777" w:rsidR="00D76CAD" w:rsidRDefault="00762FF0" w:rsidP="0012092C">
      <w:pPr>
        <w:jc w:val="left"/>
        <w:rPr>
          <w:rFonts w:cs="Arial"/>
          <w:sz w:val="22"/>
          <w:szCs w:val="22"/>
        </w:rPr>
      </w:pPr>
      <w:r>
        <w:rPr>
          <w:rFonts w:cs="Arial"/>
          <w:sz w:val="22"/>
          <w:szCs w:val="22"/>
        </w:rPr>
        <w:t xml:space="preserve">Due to the recent stability work undertaken, there is less requirement identified at this stage for additional </w:t>
      </w:r>
      <w:r w:rsidR="00C50D8C">
        <w:rPr>
          <w:rFonts w:cs="Arial"/>
          <w:sz w:val="22"/>
          <w:szCs w:val="22"/>
        </w:rPr>
        <w:t xml:space="preserve">social work and occupational therapy </w:t>
      </w:r>
      <w:r w:rsidR="00A21708">
        <w:rPr>
          <w:rFonts w:cs="Arial"/>
          <w:sz w:val="22"/>
          <w:szCs w:val="22"/>
        </w:rPr>
        <w:t xml:space="preserve">staffing across the winter period to respond to hospital discharge and urgent </w:t>
      </w:r>
      <w:r w:rsidR="00C50D8C">
        <w:rPr>
          <w:rFonts w:cs="Arial"/>
          <w:sz w:val="22"/>
          <w:szCs w:val="22"/>
        </w:rPr>
        <w:t xml:space="preserve">care in the community. A small number of essential posts have been identified to bolster the resilience and management of the </w:t>
      </w:r>
      <w:r w:rsidR="00001BA9">
        <w:rPr>
          <w:rFonts w:cs="Arial"/>
          <w:sz w:val="22"/>
          <w:szCs w:val="22"/>
        </w:rPr>
        <w:t>workload and</w:t>
      </w:r>
      <w:r w:rsidR="007D7B20">
        <w:rPr>
          <w:rFonts w:cs="Arial"/>
          <w:sz w:val="22"/>
          <w:szCs w:val="22"/>
        </w:rPr>
        <w:t xml:space="preserve"> support the transformation of services linked to intermediate care</w:t>
      </w:r>
      <w:r w:rsidR="00001BA9">
        <w:rPr>
          <w:rFonts w:cs="Arial"/>
          <w:sz w:val="22"/>
          <w:szCs w:val="22"/>
        </w:rPr>
        <w:t xml:space="preserve"> and 2 hour urgent care response. </w:t>
      </w:r>
    </w:p>
    <w:p w14:paraId="5A33A55D" w14:textId="77777777" w:rsidR="0012092C" w:rsidRDefault="00762FF0" w:rsidP="001C708B">
      <w:pPr>
        <w:jc w:val="left"/>
        <w:rPr>
          <w:rFonts w:cs="Arial"/>
          <w:sz w:val="22"/>
          <w:szCs w:val="22"/>
        </w:rPr>
      </w:pPr>
      <w:r>
        <w:rPr>
          <w:rFonts w:cs="Arial"/>
          <w:sz w:val="22"/>
          <w:szCs w:val="22"/>
        </w:rPr>
        <w:t>Due to the cont</w:t>
      </w:r>
      <w:r>
        <w:rPr>
          <w:rFonts w:cs="Arial"/>
          <w:sz w:val="22"/>
          <w:szCs w:val="22"/>
        </w:rPr>
        <w:t xml:space="preserve">inuing impact of the pandemic and the increasing demand for social care assessments, </w:t>
      </w:r>
      <w:r w:rsidR="00F60179">
        <w:rPr>
          <w:rFonts w:cs="Arial"/>
          <w:sz w:val="22"/>
          <w:szCs w:val="22"/>
        </w:rPr>
        <w:t xml:space="preserve">both the volume of people and the time they are waiting is increasing to </w:t>
      </w:r>
      <w:r w:rsidR="00FE27B5">
        <w:rPr>
          <w:rFonts w:cs="Arial"/>
          <w:sz w:val="22"/>
          <w:szCs w:val="22"/>
        </w:rPr>
        <w:t>a level that leads to less manageable levels of risk. The</w:t>
      </w:r>
      <w:r w:rsidR="007F531B">
        <w:rPr>
          <w:rFonts w:cs="Arial"/>
          <w:sz w:val="22"/>
          <w:szCs w:val="22"/>
        </w:rPr>
        <w:t xml:space="preserve"> service is actively exploring options to reduce the waiting times for assessment and manage the risk</w:t>
      </w:r>
      <w:r w:rsidR="005A2DBF">
        <w:rPr>
          <w:rFonts w:cs="Arial"/>
          <w:sz w:val="22"/>
          <w:szCs w:val="22"/>
        </w:rPr>
        <w:t>, which may add additional spend into the winter plan</w:t>
      </w:r>
      <w:r w:rsidR="00873A78">
        <w:rPr>
          <w:rFonts w:cs="Arial"/>
          <w:sz w:val="22"/>
          <w:szCs w:val="22"/>
        </w:rPr>
        <w:t xml:space="preserve">. Any additional spend will be agreed in line with the appropriate governance. </w:t>
      </w:r>
    </w:p>
    <w:p w14:paraId="0A5BD108" w14:textId="77777777" w:rsidR="009E73FF" w:rsidRDefault="00762FF0" w:rsidP="001C708B">
      <w:pPr>
        <w:jc w:val="left"/>
        <w:rPr>
          <w:rFonts w:cs="Arial"/>
          <w:sz w:val="22"/>
          <w:szCs w:val="22"/>
        </w:rPr>
      </w:pPr>
      <w:r>
        <w:rPr>
          <w:rFonts w:cs="Arial"/>
          <w:sz w:val="22"/>
          <w:szCs w:val="22"/>
        </w:rPr>
        <w:t>Government has also an</w:t>
      </w:r>
      <w:r>
        <w:rPr>
          <w:rFonts w:cs="Arial"/>
          <w:sz w:val="22"/>
          <w:szCs w:val="22"/>
        </w:rPr>
        <w:t xml:space="preserve">nounced a new workforce grant for CQC registered social care providers.  </w:t>
      </w:r>
      <w:r w:rsidR="00591E67">
        <w:rPr>
          <w:rFonts w:cs="Arial"/>
          <w:sz w:val="22"/>
          <w:szCs w:val="22"/>
        </w:rPr>
        <w:t xml:space="preserve">The Lancashire allocation is £3.7m, and we will be working closely with care providers to agree best and most effective </w:t>
      </w:r>
      <w:r>
        <w:rPr>
          <w:rFonts w:cs="Arial"/>
          <w:sz w:val="22"/>
          <w:szCs w:val="22"/>
        </w:rPr>
        <w:t>recruitment and retention initiatives over the winter period</w:t>
      </w:r>
      <w:r w:rsidR="00591E67">
        <w:rPr>
          <w:rFonts w:cs="Arial"/>
          <w:sz w:val="22"/>
          <w:szCs w:val="22"/>
        </w:rPr>
        <w:t xml:space="preserve"> to direct the funding towards. </w:t>
      </w:r>
      <w:r>
        <w:rPr>
          <w:rFonts w:cs="Arial"/>
          <w:sz w:val="22"/>
          <w:szCs w:val="22"/>
        </w:rPr>
        <w:t xml:space="preserve"> </w:t>
      </w:r>
    </w:p>
    <w:p w14:paraId="7F6ED720" w14:textId="77777777" w:rsidR="001C5675" w:rsidRDefault="001C5675" w:rsidP="0012092C">
      <w:pPr>
        <w:pStyle w:val="NoSpacing"/>
        <w:jc w:val="both"/>
        <w:rPr>
          <w:rFonts w:ascii="Arial" w:hAnsi="Arial" w:cs="Arial"/>
          <w:b/>
          <w:u w:val="single"/>
        </w:rPr>
      </w:pPr>
    </w:p>
    <w:p w14:paraId="5A3FE1CE" w14:textId="77777777" w:rsidR="001C5675" w:rsidRDefault="001C5675" w:rsidP="0012092C">
      <w:pPr>
        <w:pStyle w:val="NoSpacing"/>
        <w:jc w:val="both"/>
        <w:rPr>
          <w:rFonts w:ascii="Arial" w:hAnsi="Arial" w:cs="Arial"/>
          <w:b/>
          <w:u w:val="single"/>
        </w:rPr>
      </w:pPr>
    </w:p>
    <w:p w14:paraId="5FC68D5A" w14:textId="77777777" w:rsidR="0012092C" w:rsidRDefault="00762FF0" w:rsidP="0012092C">
      <w:pPr>
        <w:pStyle w:val="NoSpacing"/>
        <w:jc w:val="both"/>
        <w:rPr>
          <w:rFonts w:ascii="Arial" w:hAnsi="Arial" w:cs="Arial"/>
          <w:b/>
          <w:u w:val="single"/>
        </w:rPr>
      </w:pPr>
      <w:r>
        <w:rPr>
          <w:rFonts w:ascii="Arial" w:hAnsi="Arial" w:cs="Arial"/>
          <w:b/>
          <w:u w:val="single"/>
        </w:rPr>
        <w:lastRenderedPageBreak/>
        <w:t>Mental Health</w:t>
      </w:r>
    </w:p>
    <w:p w14:paraId="5F2996A7" w14:textId="77777777" w:rsidR="0012092C" w:rsidRDefault="0012092C" w:rsidP="0012092C">
      <w:pPr>
        <w:pStyle w:val="NoSpacing"/>
        <w:jc w:val="both"/>
        <w:rPr>
          <w:rFonts w:ascii="Arial" w:hAnsi="Arial" w:cs="Arial"/>
        </w:rPr>
      </w:pPr>
    </w:p>
    <w:p w14:paraId="59856027" w14:textId="77777777" w:rsidR="0012092C" w:rsidRDefault="00762FF0" w:rsidP="0012092C">
      <w:pPr>
        <w:rPr>
          <w:rStyle w:val="normaltextrun"/>
          <w:rFonts w:cs="Arial"/>
          <w:color w:val="auto"/>
          <w:sz w:val="22"/>
          <w:szCs w:val="22"/>
          <w:lang w:eastAsia="en-GB"/>
        </w:rPr>
      </w:pPr>
      <w:r w:rsidRPr="008E5FED">
        <w:rPr>
          <w:rStyle w:val="normaltextrun"/>
          <w:rFonts w:cs="Arial"/>
          <w:color w:val="auto"/>
          <w:sz w:val="22"/>
          <w:szCs w:val="22"/>
          <w:lang w:eastAsia="en-GB"/>
        </w:rPr>
        <w:t xml:space="preserve">It is recognised, that as a result of the </w:t>
      </w:r>
      <w:r w:rsidR="008E5FED">
        <w:rPr>
          <w:rStyle w:val="normaltextrun"/>
          <w:rFonts w:cs="Arial"/>
          <w:color w:val="auto"/>
          <w:sz w:val="22"/>
          <w:szCs w:val="22"/>
          <w:lang w:eastAsia="en-GB"/>
        </w:rPr>
        <w:t xml:space="preserve">ongoing </w:t>
      </w:r>
      <w:r w:rsidRPr="008E5FED">
        <w:rPr>
          <w:rStyle w:val="normaltextrun"/>
          <w:rFonts w:cs="Arial"/>
          <w:color w:val="auto"/>
          <w:sz w:val="22"/>
          <w:szCs w:val="22"/>
          <w:lang w:eastAsia="en-GB"/>
        </w:rPr>
        <w:t xml:space="preserve">Covid-19 pandemic, the demand for mental health services is likely to increase further, due to both increased mental health prevalence within the </w:t>
      </w:r>
      <w:r w:rsidRPr="008E5FED">
        <w:rPr>
          <w:rStyle w:val="normaltextrun"/>
          <w:rFonts w:cs="Arial"/>
          <w:color w:val="auto"/>
          <w:sz w:val="22"/>
          <w:szCs w:val="22"/>
          <w:lang w:eastAsia="en-GB"/>
        </w:rPr>
        <w:t>population, as well as from suppressed access to mental health support during lockdown period</w:t>
      </w:r>
      <w:r w:rsidR="008E5FED">
        <w:rPr>
          <w:rStyle w:val="normaltextrun"/>
          <w:rFonts w:cs="Arial"/>
          <w:color w:val="auto"/>
          <w:sz w:val="22"/>
          <w:szCs w:val="22"/>
          <w:lang w:eastAsia="en-GB"/>
        </w:rPr>
        <w:t>s</w:t>
      </w:r>
      <w:r w:rsidRPr="008E5FED">
        <w:rPr>
          <w:rStyle w:val="normaltextrun"/>
          <w:rFonts w:cs="Arial"/>
          <w:color w:val="auto"/>
          <w:sz w:val="22"/>
          <w:szCs w:val="22"/>
          <w:lang w:eastAsia="en-GB"/>
        </w:rPr>
        <w:t xml:space="preserve"> and </w:t>
      </w:r>
      <w:r w:rsidR="00CC3AA6">
        <w:rPr>
          <w:rStyle w:val="normaltextrun"/>
          <w:rFonts w:cs="Arial"/>
          <w:color w:val="auto"/>
          <w:sz w:val="22"/>
          <w:szCs w:val="22"/>
          <w:lang w:eastAsia="en-GB"/>
        </w:rPr>
        <w:t xml:space="preserve">the impact of </w:t>
      </w:r>
      <w:r w:rsidRPr="008E5FED">
        <w:rPr>
          <w:rStyle w:val="normaltextrun"/>
          <w:rFonts w:cs="Arial"/>
          <w:color w:val="auto"/>
          <w:sz w:val="22"/>
          <w:szCs w:val="22"/>
          <w:lang w:eastAsia="en-GB"/>
        </w:rPr>
        <w:t>continuing</w:t>
      </w:r>
      <w:r w:rsidR="008E5FED">
        <w:rPr>
          <w:rStyle w:val="normaltextrun"/>
          <w:rFonts w:cs="Arial"/>
          <w:color w:val="auto"/>
          <w:sz w:val="22"/>
          <w:szCs w:val="22"/>
          <w:lang w:eastAsia="en-GB"/>
        </w:rPr>
        <w:t xml:space="preserve"> and intermittent</w:t>
      </w:r>
      <w:r w:rsidRPr="008E5FED">
        <w:rPr>
          <w:rStyle w:val="normaltextrun"/>
          <w:rFonts w:cs="Arial"/>
          <w:color w:val="auto"/>
          <w:sz w:val="22"/>
          <w:szCs w:val="22"/>
          <w:lang w:eastAsia="en-GB"/>
        </w:rPr>
        <w:t xml:space="preserve"> social restrictions. Additionally</w:t>
      </w:r>
      <w:r w:rsidR="008E5FED">
        <w:rPr>
          <w:rStyle w:val="normaltextrun"/>
          <w:rFonts w:cs="Arial"/>
          <w:color w:val="auto"/>
          <w:sz w:val="22"/>
          <w:szCs w:val="22"/>
          <w:lang w:eastAsia="en-GB"/>
        </w:rPr>
        <w:t>,</w:t>
      </w:r>
      <w:r w:rsidRPr="008E5FED">
        <w:rPr>
          <w:rStyle w:val="normaltextrun"/>
          <w:rFonts w:cs="Arial"/>
          <w:color w:val="auto"/>
          <w:sz w:val="22"/>
          <w:szCs w:val="22"/>
          <w:lang w:eastAsia="en-GB"/>
        </w:rPr>
        <w:t xml:space="preserve"> services both nationally and locally are see</w:t>
      </w:r>
      <w:r w:rsidR="008E5FED">
        <w:rPr>
          <w:rStyle w:val="normaltextrun"/>
          <w:rFonts w:cs="Arial"/>
          <w:color w:val="auto"/>
          <w:sz w:val="22"/>
          <w:szCs w:val="22"/>
          <w:lang w:eastAsia="en-GB"/>
        </w:rPr>
        <w:t>ing</w:t>
      </w:r>
      <w:r w:rsidRPr="008E5FED">
        <w:rPr>
          <w:rStyle w:val="normaltextrun"/>
          <w:rFonts w:cs="Arial"/>
          <w:color w:val="auto"/>
          <w:sz w:val="22"/>
          <w:szCs w:val="22"/>
          <w:lang w:eastAsia="en-GB"/>
        </w:rPr>
        <w:t xml:space="preserve"> an increased acuity in first time presentations to our services. Adult Social Care teams and the 24/7 </w:t>
      </w:r>
      <w:r w:rsidR="00CC3AA6">
        <w:rPr>
          <w:rStyle w:val="normaltextrun"/>
          <w:rFonts w:cs="Arial"/>
          <w:color w:val="auto"/>
          <w:sz w:val="22"/>
          <w:szCs w:val="22"/>
          <w:lang w:eastAsia="en-GB"/>
        </w:rPr>
        <w:t>Approved Mental Health Practitioner (</w:t>
      </w:r>
      <w:r w:rsidRPr="008E5FED">
        <w:rPr>
          <w:rStyle w:val="normaltextrun"/>
          <w:rFonts w:cs="Arial"/>
          <w:color w:val="auto"/>
          <w:sz w:val="22"/>
          <w:szCs w:val="22"/>
          <w:lang w:eastAsia="en-GB"/>
        </w:rPr>
        <w:t>AMHP</w:t>
      </w:r>
      <w:r w:rsidR="00CC3AA6">
        <w:rPr>
          <w:rStyle w:val="normaltextrun"/>
          <w:rFonts w:cs="Arial"/>
          <w:color w:val="auto"/>
          <w:sz w:val="22"/>
          <w:szCs w:val="22"/>
          <w:lang w:eastAsia="en-GB"/>
        </w:rPr>
        <w:t>)</w:t>
      </w:r>
      <w:r w:rsidRPr="008E5FED">
        <w:rPr>
          <w:rStyle w:val="normaltextrun"/>
          <w:rFonts w:cs="Arial"/>
          <w:color w:val="auto"/>
          <w:sz w:val="22"/>
          <w:szCs w:val="22"/>
          <w:lang w:eastAsia="en-GB"/>
        </w:rPr>
        <w:t xml:space="preserve"> service work together with NHS partners to support to access t</w:t>
      </w:r>
      <w:r w:rsidRPr="008E5FED">
        <w:rPr>
          <w:rStyle w:val="normaltextrun"/>
          <w:rFonts w:cs="Arial"/>
          <w:color w:val="auto"/>
          <w:sz w:val="22"/>
          <w:szCs w:val="22"/>
          <w:lang w:eastAsia="en-GB"/>
        </w:rPr>
        <w:t>he right treatment and support for their needs, in a timely way.</w:t>
      </w:r>
    </w:p>
    <w:p w14:paraId="6CC6B00D" w14:textId="77777777" w:rsidR="006E5265" w:rsidRDefault="00762FF0" w:rsidP="0012092C">
      <w:pPr>
        <w:rPr>
          <w:rStyle w:val="normaltextrun"/>
          <w:rFonts w:cs="Arial"/>
          <w:b/>
          <w:bCs/>
          <w:color w:val="auto"/>
          <w:sz w:val="22"/>
          <w:szCs w:val="22"/>
          <w:u w:val="single"/>
          <w:lang w:eastAsia="en-GB"/>
        </w:rPr>
      </w:pPr>
      <w:r>
        <w:rPr>
          <w:rStyle w:val="normaltextrun"/>
          <w:rFonts w:cs="Arial"/>
          <w:b/>
          <w:bCs/>
          <w:color w:val="auto"/>
          <w:sz w:val="22"/>
          <w:szCs w:val="22"/>
          <w:u w:val="single"/>
          <w:lang w:eastAsia="en-GB"/>
        </w:rPr>
        <w:t>Housing, Adaptations and Community Equipment</w:t>
      </w:r>
    </w:p>
    <w:p w14:paraId="1D5CD48B" w14:textId="77777777" w:rsidR="008E5FED" w:rsidRDefault="00762FF0" w:rsidP="0012092C">
      <w:pPr>
        <w:rPr>
          <w:rStyle w:val="normaltextrun"/>
          <w:rFonts w:cs="Arial"/>
          <w:color w:val="auto"/>
          <w:sz w:val="22"/>
          <w:szCs w:val="22"/>
          <w:lang w:eastAsia="en-GB"/>
        </w:rPr>
      </w:pPr>
      <w:r>
        <w:rPr>
          <w:rStyle w:val="normaltextrun"/>
          <w:rFonts w:cs="Arial"/>
          <w:color w:val="auto"/>
          <w:sz w:val="22"/>
          <w:szCs w:val="22"/>
          <w:lang w:eastAsia="en-GB"/>
        </w:rPr>
        <w:t>In addition to the usual access routes for assessment for community equipment, we are continuing our 'trusted assessor' scheme with some of our ho</w:t>
      </w:r>
      <w:r>
        <w:rPr>
          <w:rStyle w:val="normaltextrun"/>
          <w:rFonts w:cs="Arial"/>
          <w:color w:val="auto"/>
          <w:sz w:val="22"/>
          <w:szCs w:val="22"/>
          <w:lang w:eastAsia="en-GB"/>
        </w:rPr>
        <w:t>me improvement and housing partners whereby certain items of community equipment can be provided by the staff who are undertaking other home improvement tasks in the person's accommodation. This supports the prevention of falls and accidents in the home an</w:t>
      </w:r>
      <w:r>
        <w:rPr>
          <w:rStyle w:val="normaltextrun"/>
          <w:rFonts w:cs="Arial"/>
          <w:color w:val="auto"/>
          <w:sz w:val="22"/>
          <w:szCs w:val="22"/>
          <w:lang w:eastAsia="en-GB"/>
        </w:rPr>
        <w:t xml:space="preserve">d improves peoples' independence. </w:t>
      </w:r>
    </w:p>
    <w:p w14:paraId="0D5288AE" w14:textId="77777777" w:rsidR="008E5FED" w:rsidRDefault="00762FF0" w:rsidP="0012092C">
      <w:pPr>
        <w:rPr>
          <w:rStyle w:val="normaltextrun"/>
          <w:rFonts w:cs="Arial"/>
          <w:color w:val="auto"/>
          <w:sz w:val="22"/>
          <w:szCs w:val="22"/>
          <w:lang w:eastAsia="en-GB"/>
        </w:rPr>
      </w:pPr>
      <w:r>
        <w:rPr>
          <w:rStyle w:val="normaltextrun"/>
          <w:rFonts w:cs="Arial"/>
          <w:color w:val="auto"/>
          <w:sz w:val="22"/>
          <w:szCs w:val="22"/>
          <w:lang w:eastAsia="en-GB"/>
        </w:rPr>
        <w:t xml:space="preserve">Across this winter, we will be exploring the potential with some of our District Council partners to test out the siting of staff with housing related expertise with our </w:t>
      </w:r>
      <w:bookmarkStart w:id="3" w:name="_Hlk86910047"/>
      <w:r w:rsidR="00973E80">
        <w:rPr>
          <w:rFonts w:cs="Arial"/>
        </w:rPr>
        <w:t xml:space="preserve">ICAT/ </w:t>
      </w:r>
      <w:bookmarkEnd w:id="3"/>
      <w:r w:rsidR="001C5675">
        <w:rPr>
          <w:rFonts w:cs="Arial"/>
        </w:rPr>
        <w:t xml:space="preserve">CATCH </w:t>
      </w:r>
      <w:r w:rsidR="001C5675">
        <w:rPr>
          <w:rStyle w:val="normaltextrun"/>
          <w:rFonts w:cs="Arial"/>
          <w:color w:val="auto"/>
          <w:sz w:val="22"/>
          <w:szCs w:val="22"/>
          <w:lang w:eastAsia="en-GB"/>
        </w:rPr>
        <w:t>teams</w:t>
      </w:r>
      <w:r>
        <w:rPr>
          <w:rStyle w:val="normaltextrun"/>
          <w:rFonts w:cs="Arial"/>
          <w:color w:val="auto"/>
          <w:sz w:val="22"/>
          <w:szCs w:val="22"/>
          <w:lang w:eastAsia="en-GB"/>
        </w:rPr>
        <w:t xml:space="preserve"> to improve the access and support</w:t>
      </w:r>
      <w:r>
        <w:rPr>
          <w:rStyle w:val="normaltextrun"/>
          <w:rFonts w:cs="Arial"/>
          <w:color w:val="auto"/>
          <w:sz w:val="22"/>
          <w:szCs w:val="22"/>
          <w:lang w:eastAsia="en-GB"/>
        </w:rPr>
        <w:t xml:space="preserve"> for people being discharged from hospital. </w:t>
      </w:r>
    </w:p>
    <w:p w14:paraId="325226D2" w14:textId="77777777" w:rsidR="0012092C" w:rsidRPr="00D94E0F" w:rsidRDefault="0012092C" w:rsidP="0012092C">
      <w:pPr>
        <w:pStyle w:val="NoSpacing"/>
        <w:jc w:val="both"/>
        <w:rPr>
          <w:rFonts w:ascii="Arial" w:hAnsi="Arial" w:cs="Arial"/>
          <w:b/>
        </w:rPr>
      </w:pPr>
    </w:p>
    <w:p w14:paraId="14A81531" w14:textId="77777777" w:rsidR="0012092C" w:rsidRPr="00F261AC" w:rsidRDefault="00762FF0" w:rsidP="0012092C">
      <w:pPr>
        <w:pStyle w:val="NoSpacing"/>
        <w:numPr>
          <w:ilvl w:val="0"/>
          <w:numId w:val="5"/>
        </w:numPr>
        <w:jc w:val="both"/>
        <w:rPr>
          <w:rFonts w:ascii="Arial" w:hAnsi="Arial" w:cs="Arial"/>
          <w:b/>
          <w:sz w:val="28"/>
          <w:szCs w:val="28"/>
        </w:rPr>
      </w:pPr>
      <w:r>
        <w:rPr>
          <w:rFonts w:ascii="Arial" w:hAnsi="Arial" w:cs="Arial"/>
          <w:b/>
          <w:sz w:val="28"/>
          <w:szCs w:val="28"/>
          <w:u w:val="single"/>
        </w:rPr>
        <w:t>Collaboration across Health and Care S</w:t>
      </w:r>
      <w:r w:rsidRPr="00F261AC">
        <w:rPr>
          <w:rFonts w:ascii="Arial" w:hAnsi="Arial" w:cs="Arial"/>
          <w:b/>
          <w:sz w:val="28"/>
          <w:szCs w:val="28"/>
          <w:u w:val="single"/>
        </w:rPr>
        <w:t>ervices</w:t>
      </w:r>
    </w:p>
    <w:p w14:paraId="0F41B68C" w14:textId="77777777" w:rsidR="0012092C" w:rsidRDefault="0012092C" w:rsidP="0012092C">
      <w:pPr>
        <w:pStyle w:val="NoSpacing"/>
        <w:jc w:val="both"/>
        <w:rPr>
          <w:rFonts w:ascii="Arial" w:hAnsi="Arial" w:cs="Arial"/>
          <w:b/>
          <w:u w:val="single"/>
        </w:rPr>
      </w:pPr>
    </w:p>
    <w:p w14:paraId="6704BFBF" w14:textId="77777777" w:rsidR="0012092C" w:rsidRDefault="00762FF0" w:rsidP="0012092C">
      <w:pPr>
        <w:pStyle w:val="NoSpacing"/>
        <w:jc w:val="both"/>
        <w:rPr>
          <w:rFonts w:ascii="Arial" w:hAnsi="Arial" w:cs="Arial"/>
        </w:rPr>
      </w:pPr>
      <w:r>
        <w:rPr>
          <w:rFonts w:ascii="Arial" w:hAnsi="Arial" w:cs="Arial"/>
        </w:rPr>
        <w:t>L</w:t>
      </w:r>
      <w:r w:rsidR="00CC3AA6">
        <w:rPr>
          <w:rFonts w:ascii="Arial" w:hAnsi="Arial" w:cs="Arial"/>
        </w:rPr>
        <w:t xml:space="preserve">ancashire </w:t>
      </w:r>
      <w:r>
        <w:rPr>
          <w:rFonts w:ascii="Arial" w:hAnsi="Arial" w:cs="Arial"/>
        </w:rPr>
        <w:t>C</w:t>
      </w:r>
      <w:r w:rsidR="00CC3AA6">
        <w:rPr>
          <w:rFonts w:ascii="Arial" w:hAnsi="Arial" w:cs="Arial"/>
        </w:rPr>
        <w:t xml:space="preserve">ounty </w:t>
      </w:r>
      <w:r>
        <w:rPr>
          <w:rFonts w:ascii="Arial" w:hAnsi="Arial" w:cs="Arial"/>
        </w:rPr>
        <w:t>C</w:t>
      </w:r>
      <w:r w:rsidR="00CC3AA6">
        <w:rPr>
          <w:rFonts w:ascii="Arial" w:hAnsi="Arial" w:cs="Arial"/>
        </w:rPr>
        <w:t>ouncil</w:t>
      </w:r>
      <w:r>
        <w:rPr>
          <w:rFonts w:ascii="Arial" w:hAnsi="Arial" w:cs="Arial"/>
        </w:rPr>
        <w:t xml:space="preserve"> Adult Social Care have worked together with the NHS and other partners on winter planning, risk mitigation and opportunities for mutual aid. </w:t>
      </w:r>
    </w:p>
    <w:p w14:paraId="3C3CE6A4" w14:textId="77777777" w:rsidR="0012092C" w:rsidRDefault="0012092C" w:rsidP="0012092C">
      <w:pPr>
        <w:pStyle w:val="NoSpacing"/>
        <w:jc w:val="both"/>
        <w:rPr>
          <w:rFonts w:ascii="Arial" w:hAnsi="Arial" w:cs="Arial"/>
          <w:b/>
          <w:u w:val="single"/>
        </w:rPr>
      </w:pPr>
    </w:p>
    <w:p w14:paraId="0768FCC5" w14:textId="77777777" w:rsidR="0012092C" w:rsidRPr="00F261AC" w:rsidRDefault="00762FF0" w:rsidP="0012092C">
      <w:pPr>
        <w:pStyle w:val="NoSpacing"/>
        <w:jc w:val="both"/>
        <w:rPr>
          <w:rFonts w:ascii="Arial" w:hAnsi="Arial" w:cs="Arial"/>
          <w:b/>
          <w:u w:val="single"/>
        </w:rPr>
      </w:pPr>
      <w:r w:rsidRPr="00F261AC">
        <w:rPr>
          <w:rFonts w:ascii="Arial" w:hAnsi="Arial" w:cs="Arial"/>
          <w:b/>
          <w:u w:val="single"/>
        </w:rPr>
        <w:t>Hospital Discharge</w:t>
      </w:r>
    </w:p>
    <w:p w14:paraId="61B5C737" w14:textId="77777777" w:rsidR="0012092C" w:rsidRPr="00F261AC" w:rsidRDefault="0012092C" w:rsidP="0012092C">
      <w:pPr>
        <w:pStyle w:val="NoSpacing"/>
        <w:jc w:val="both"/>
        <w:rPr>
          <w:rFonts w:ascii="Arial" w:hAnsi="Arial" w:cs="Arial"/>
          <w:b/>
          <w:u w:val="single"/>
        </w:rPr>
      </w:pPr>
    </w:p>
    <w:p w14:paraId="15A864EC" w14:textId="77777777" w:rsidR="0012092C" w:rsidRDefault="00762FF0" w:rsidP="0012092C">
      <w:pPr>
        <w:pStyle w:val="NoSpacing"/>
        <w:jc w:val="both"/>
        <w:rPr>
          <w:rFonts w:ascii="Arial" w:hAnsi="Arial" w:cs="Arial"/>
        </w:rPr>
      </w:pPr>
      <w:r>
        <w:rPr>
          <w:rFonts w:ascii="Arial" w:hAnsi="Arial" w:cs="Arial"/>
        </w:rPr>
        <w:t>The updated national Hospital Discharge Service Policy and Operating Model was published 21</w:t>
      </w:r>
      <w:r w:rsidRPr="00FE4A59">
        <w:rPr>
          <w:rFonts w:ascii="Arial" w:hAnsi="Arial" w:cs="Arial"/>
          <w:vertAlign w:val="superscript"/>
        </w:rPr>
        <w:t>s</w:t>
      </w:r>
      <w:r w:rsidRPr="00FE4A59">
        <w:rPr>
          <w:rFonts w:ascii="Arial" w:hAnsi="Arial" w:cs="Arial"/>
          <w:vertAlign w:val="superscript"/>
        </w:rPr>
        <w:t>t</w:t>
      </w:r>
      <w:r>
        <w:rPr>
          <w:rFonts w:ascii="Arial" w:hAnsi="Arial" w:cs="Arial"/>
        </w:rPr>
        <w:t xml:space="preserve"> August 2020</w:t>
      </w:r>
      <w:r w:rsidR="00ED326C">
        <w:rPr>
          <w:rFonts w:ascii="Arial" w:hAnsi="Arial" w:cs="Arial"/>
        </w:rPr>
        <w:t xml:space="preserve"> and updated 6</w:t>
      </w:r>
      <w:r w:rsidR="00ED326C" w:rsidRPr="00FB660D">
        <w:rPr>
          <w:rFonts w:ascii="Arial" w:hAnsi="Arial" w:cs="Arial"/>
          <w:vertAlign w:val="superscript"/>
        </w:rPr>
        <w:t>th</w:t>
      </w:r>
      <w:r w:rsidR="00ED326C">
        <w:rPr>
          <w:rFonts w:ascii="Arial" w:hAnsi="Arial" w:cs="Arial"/>
        </w:rPr>
        <w:t xml:space="preserve"> July 2021</w:t>
      </w:r>
      <w:r>
        <w:rPr>
          <w:rFonts w:ascii="Arial" w:hAnsi="Arial" w:cs="Arial"/>
        </w:rPr>
        <w:t xml:space="preserve">. </w:t>
      </w:r>
      <w:r w:rsidR="00ED326C">
        <w:rPr>
          <w:rFonts w:ascii="Arial" w:hAnsi="Arial" w:cs="Arial"/>
        </w:rPr>
        <w:t>There is an ICS</w:t>
      </w:r>
      <w:r w:rsidR="00D96EF0">
        <w:rPr>
          <w:rFonts w:ascii="Arial" w:hAnsi="Arial" w:cs="Arial"/>
        </w:rPr>
        <w:t xml:space="preserve"> wide</w:t>
      </w:r>
      <w:r w:rsidR="00ED326C">
        <w:rPr>
          <w:rFonts w:ascii="Arial" w:hAnsi="Arial" w:cs="Arial"/>
        </w:rPr>
        <w:t xml:space="preserve"> discharge project</w:t>
      </w:r>
      <w:r w:rsidR="00060443">
        <w:rPr>
          <w:rFonts w:ascii="Arial" w:hAnsi="Arial" w:cs="Arial"/>
        </w:rPr>
        <w:t xml:space="preserve"> including 5 Place Based</w:t>
      </w:r>
      <w:r w:rsidR="00F9587D">
        <w:rPr>
          <w:rFonts w:ascii="Arial" w:hAnsi="Arial" w:cs="Arial"/>
        </w:rPr>
        <w:t xml:space="preserve"> Partnership steering groups where </w:t>
      </w:r>
      <w:r w:rsidR="006F2E03">
        <w:rPr>
          <w:rFonts w:ascii="Arial" w:hAnsi="Arial" w:cs="Arial"/>
        </w:rPr>
        <w:t xml:space="preserve">the implementation of the </w:t>
      </w:r>
      <w:r>
        <w:rPr>
          <w:rFonts w:ascii="Arial" w:hAnsi="Arial" w:cs="Arial"/>
        </w:rPr>
        <w:t xml:space="preserve">standardised principles, pathways and operating model for Lancashire and South Cumbria </w:t>
      </w:r>
      <w:r w:rsidR="00FB660D">
        <w:rPr>
          <w:rFonts w:ascii="Arial" w:hAnsi="Arial" w:cs="Arial"/>
        </w:rPr>
        <w:t xml:space="preserve">is progressed. </w:t>
      </w:r>
      <w:r w:rsidR="00BF7854">
        <w:rPr>
          <w:rFonts w:ascii="Arial" w:hAnsi="Arial" w:cs="Arial"/>
        </w:rPr>
        <w:t>The continued collaboration to ensure 'flow' in and out of the hospitals is an essential element to the system managing across the winter period.</w:t>
      </w:r>
    </w:p>
    <w:p w14:paraId="78346056" w14:textId="77777777" w:rsidR="0012092C" w:rsidRDefault="0012092C" w:rsidP="0012092C">
      <w:pPr>
        <w:pStyle w:val="NoSpacing"/>
        <w:jc w:val="both"/>
        <w:rPr>
          <w:rFonts w:ascii="Arial" w:hAnsi="Arial" w:cs="Arial"/>
        </w:rPr>
      </w:pPr>
    </w:p>
    <w:p w14:paraId="0C60C2B3" w14:textId="77777777" w:rsidR="00542748" w:rsidRPr="00711554" w:rsidRDefault="00762FF0" w:rsidP="0012092C">
      <w:pPr>
        <w:pStyle w:val="NoSpacing"/>
        <w:jc w:val="both"/>
        <w:rPr>
          <w:rFonts w:ascii="Arial" w:hAnsi="Arial" w:cs="Arial"/>
          <w:b/>
          <w:bCs/>
          <w:u w:val="single"/>
        </w:rPr>
      </w:pPr>
      <w:r w:rsidRPr="00711554">
        <w:rPr>
          <w:rFonts w:ascii="Arial" w:hAnsi="Arial" w:cs="Arial"/>
          <w:b/>
          <w:bCs/>
          <w:u w:val="single"/>
        </w:rPr>
        <w:t xml:space="preserve">Winter </w:t>
      </w:r>
      <w:r w:rsidRPr="00711554">
        <w:rPr>
          <w:rFonts w:ascii="Arial" w:hAnsi="Arial" w:cs="Arial"/>
          <w:b/>
          <w:bCs/>
          <w:u w:val="single"/>
        </w:rPr>
        <w:t>Planning</w:t>
      </w:r>
      <w:r w:rsidR="008F4A1E">
        <w:rPr>
          <w:rFonts w:ascii="Arial" w:hAnsi="Arial" w:cs="Arial"/>
          <w:b/>
          <w:bCs/>
          <w:u w:val="single"/>
        </w:rPr>
        <w:t xml:space="preserve"> </w:t>
      </w:r>
    </w:p>
    <w:p w14:paraId="7719FF73" w14:textId="77777777" w:rsidR="00BF7854" w:rsidRDefault="00BF7854" w:rsidP="0012092C">
      <w:pPr>
        <w:pStyle w:val="NoSpacing"/>
        <w:jc w:val="both"/>
        <w:rPr>
          <w:rFonts w:ascii="Arial" w:hAnsi="Arial" w:cs="Arial"/>
        </w:rPr>
      </w:pPr>
    </w:p>
    <w:p w14:paraId="3B69E859" w14:textId="77777777" w:rsidR="00542748" w:rsidRDefault="00762FF0" w:rsidP="0012092C">
      <w:pPr>
        <w:pStyle w:val="NoSpacing"/>
        <w:jc w:val="both"/>
        <w:rPr>
          <w:rFonts w:ascii="Arial" w:hAnsi="Arial" w:cs="Arial"/>
        </w:rPr>
      </w:pPr>
      <w:r>
        <w:rPr>
          <w:rFonts w:ascii="Arial" w:hAnsi="Arial" w:cs="Arial"/>
        </w:rPr>
        <w:t xml:space="preserve">Work has taken place in each Place Based </w:t>
      </w:r>
      <w:r w:rsidR="00BF7854">
        <w:rPr>
          <w:rFonts w:ascii="Arial" w:hAnsi="Arial" w:cs="Arial"/>
        </w:rPr>
        <w:t xml:space="preserve">Partnership to develop a </w:t>
      </w:r>
      <w:r w:rsidR="00090765">
        <w:rPr>
          <w:rFonts w:ascii="Arial" w:hAnsi="Arial" w:cs="Arial"/>
        </w:rPr>
        <w:t xml:space="preserve">system winter plan. The </w:t>
      </w:r>
      <w:r w:rsidR="001005A1">
        <w:rPr>
          <w:rFonts w:ascii="Arial" w:hAnsi="Arial" w:cs="Arial"/>
        </w:rPr>
        <w:t xml:space="preserve">system </w:t>
      </w:r>
      <w:r w:rsidR="00090765">
        <w:rPr>
          <w:rFonts w:ascii="Arial" w:hAnsi="Arial" w:cs="Arial"/>
        </w:rPr>
        <w:t xml:space="preserve">plans are predicated on </w:t>
      </w:r>
      <w:r w:rsidR="002A69B6">
        <w:rPr>
          <w:rFonts w:ascii="Arial" w:hAnsi="Arial" w:cs="Arial"/>
        </w:rPr>
        <w:t xml:space="preserve">having sufficient capacity in place across the community, intermediate </w:t>
      </w:r>
      <w:r w:rsidR="001C5675">
        <w:rPr>
          <w:rFonts w:ascii="Arial" w:hAnsi="Arial" w:cs="Arial"/>
        </w:rPr>
        <w:t xml:space="preserve">care </w:t>
      </w:r>
      <w:r w:rsidR="002A69B6">
        <w:rPr>
          <w:rFonts w:ascii="Arial" w:hAnsi="Arial" w:cs="Arial"/>
        </w:rPr>
        <w:t xml:space="preserve">services and </w:t>
      </w:r>
      <w:r w:rsidR="00D42145">
        <w:rPr>
          <w:rFonts w:ascii="Arial" w:hAnsi="Arial" w:cs="Arial"/>
        </w:rPr>
        <w:t>within the hospitals themselves to avoid h</w:t>
      </w:r>
      <w:r w:rsidR="00201A14">
        <w:rPr>
          <w:rFonts w:ascii="Arial" w:hAnsi="Arial" w:cs="Arial"/>
        </w:rPr>
        <w:t xml:space="preserve">ospitals becoming overcrowded and </w:t>
      </w:r>
      <w:r w:rsidR="005056AD">
        <w:rPr>
          <w:rFonts w:ascii="Arial" w:hAnsi="Arial" w:cs="Arial"/>
        </w:rPr>
        <w:t xml:space="preserve">that they </w:t>
      </w:r>
      <w:r w:rsidR="00201A14">
        <w:rPr>
          <w:rFonts w:ascii="Arial" w:hAnsi="Arial" w:cs="Arial"/>
        </w:rPr>
        <w:t>remain safe places for patients and staff</w:t>
      </w:r>
      <w:r w:rsidR="005056AD">
        <w:rPr>
          <w:rFonts w:ascii="Arial" w:hAnsi="Arial" w:cs="Arial"/>
        </w:rPr>
        <w:t xml:space="preserve">. </w:t>
      </w:r>
      <w:r w:rsidR="00075DAD">
        <w:rPr>
          <w:rFonts w:ascii="Arial" w:hAnsi="Arial" w:cs="Arial"/>
        </w:rPr>
        <w:t xml:space="preserve">The </w:t>
      </w:r>
      <w:r w:rsidR="006B1ED5">
        <w:rPr>
          <w:rFonts w:ascii="Arial" w:hAnsi="Arial" w:cs="Arial"/>
        </w:rPr>
        <w:t>p</w:t>
      </w:r>
      <w:r w:rsidR="00075DAD">
        <w:rPr>
          <w:rFonts w:ascii="Arial" w:hAnsi="Arial" w:cs="Arial"/>
        </w:rPr>
        <w:t xml:space="preserve">lans also </w:t>
      </w:r>
      <w:r w:rsidR="00EC6765">
        <w:rPr>
          <w:rFonts w:ascii="Arial" w:hAnsi="Arial" w:cs="Arial"/>
        </w:rPr>
        <w:t xml:space="preserve">focus on admission avoidance. </w:t>
      </w:r>
    </w:p>
    <w:p w14:paraId="690364B0" w14:textId="77777777" w:rsidR="00A26314" w:rsidRDefault="00A26314" w:rsidP="0012092C">
      <w:pPr>
        <w:pStyle w:val="NoSpacing"/>
        <w:jc w:val="both"/>
        <w:rPr>
          <w:rFonts w:ascii="Arial" w:hAnsi="Arial" w:cs="Arial"/>
        </w:rPr>
      </w:pPr>
    </w:p>
    <w:p w14:paraId="423AA348" w14:textId="77777777" w:rsidR="00A26314" w:rsidRDefault="00762FF0" w:rsidP="0012092C">
      <w:pPr>
        <w:pStyle w:val="NoSpacing"/>
        <w:jc w:val="both"/>
        <w:rPr>
          <w:rFonts w:ascii="Arial" w:hAnsi="Arial" w:cs="Arial"/>
        </w:rPr>
      </w:pPr>
      <w:r>
        <w:rPr>
          <w:rFonts w:ascii="Arial" w:hAnsi="Arial" w:cs="Arial"/>
        </w:rPr>
        <w:t>The L</w:t>
      </w:r>
      <w:r w:rsidR="006B1ED5">
        <w:rPr>
          <w:rFonts w:ascii="Arial" w:hAnsi="Arial" w:cs="Arial"/>
        </w:rPr>
        <w:t xml:space="preserve">ancashire </w:t>
      </w:r>
      <w:r>
        <w:rPr>
          <w:rFonts w:ascii="Arial" w:hAnsi="Arial" w:cs="Arial"/>
        </w:rPr>
        <w:t>C</w:t>
      </w:r>
      <w:r w:rsidR="006B1ED5">
        <w:rPr>
          <w:rFonts w:ascii="Arial" w:hAnsi="Arial" w:cs="Arial"/>
        </w:rPr>
        <w:t>ounty Council</w:t>
      </w:r>
      <w:r>
        <w:rPr>
          <w:rFonts w:ascii="Arial" w:hAnsi="Arial" w:cs="Arial"/>
        </w:rPr>
        <w:t xml:space="preserve"> Adult Social Care Plan is a key element of the system plans in the contribution to how social care and health will </w:t>
      </w:r>
      <w:r w:rsidR="001005A1">
        <w:rPr>
          <w:rFonts w:ascii="Arial" w:hAnsi="Arial" w:cs="Arial"/>
        </w:rPr>
        <w:t xml:space="preserve">maintain resilience </w:t>
      </w:r>
      <w:r w:rsidR="002246A9">
        <w:rPr>
          <w:rFonts w:ascii="Arial" w:hAnsi="Arial" w:cs="Arial"/>
        </w:rPr>
        <w:t>across key services and meet the needs of citizens.</w:t>
      </w:r>
    </w:p>
    <w:p w14:paraId="5E96D7D9" w14:textId="77777777" w:rsidR="0012092C" w:rsidRDefault="0012092C" w:rsidP="0012092C">
      <w:pPr>
        <w:pStyle w:val="NoSpacing"/>
        <w:jc w:val="both"/>
        <w:rPr>
          <w:rFonts w:ascii="Arial" w:hAnsi="Arial" w:cs="Arial"/>
        </w:rPr>
      </w:pPr>
    </w:p>
    <w:p w14:paraId="5BE37FBD" w14:textId="77777777" w:rsidR="0012092C" w:rsidRPr="00F261AC" w:rsidRDefault="00762FF0" w:rsidP="0012092C">
      <w:pPr>
        <w:pStyle w:val="NoSpacing"/>
        <w:jc w:val="both"/>
        <w:rPr>
          <w:rFonts w:ascii="Arial" w:hAnsi="Arial" w:cs="Arial"/>
          <w:b/>
          <w:u w:val="single"/>
        </w:rPr>
      </w:pPr>
      <w:r w:rsidRPr="00F261AC">
        <w:rPr>
          <w:rFonts w:ascii="Arial" w:hAnsi="Arial" w:cs="Arial"/>
          <w:b/>
          <w:u w:val="single"/>
        </w:rPr>
        <w:t>Care Settings</w:t>
      </w:r>
    </w:p>
    <w:p w14:paraId="41A862AE" w14:textId="77777777" w:rsidR="0012092C" w:rsidRPr="00F261AC" w:rsidRDefault="0012092C" w:rsidP="0012092C">
      <w:pPr>
        <w:pStyle w:val="NoSpacing"/>
        <w:jc w:val="both"/>
        <w:rPr>
          <w:rFonts w:ascii="Arial" w:hAnsi="Arial" w:cs="Arial"/>
          <w:b/>
          <w:u w:val="single"/>
        </w:rPr>
      </w:pPr>
    </w:p>
    <w:p w14:paraId="73DE9210" w14:textId="77777777" w:rsidR="0011728C" w:rsidRDefault="00762FF0" w:rsidP="0012092C">
      <w:pPr>
        <w:pStyle w:val="NoSpacing"/>
        <w:jc w:val="both"/>
        <w:rPr>
          <w:rFonts w:ascii="Arial" w:hAnsi="Arial" w:cs="Arial"/>
        </w:rPr>
      </w:pPr>
      <w:r>
        <w:rPr>
          <w:rFonts w:ascii="Arial" w:hAnsi="Arial" w:cs="Arial"/>
        </w:rPr>
        <w:t xml:space="preserve">National regulations are still in force in relation </w:t>
      </w:r>
      <w:r>
        <w:rPr>
          <w:rFonts w:ascii="Arial" w:hAnsi="Arial" w:cs="Arial"/>
        </w:rPr>
        <w:t>to the protec</w:t>
      </w:r>
      <w:r w:rsidR="00416243">
        <w:rPr>
          <w:rFonts w:ascii="Arial" w:hAnsi="Arial" w:cs="Arial"/>
        </w:rPr>
        <w:t xml:space="preserve">tion of people in </w:t>
      </w:r>
      <w:r w:rsidR="006B1ED5">
        <w:rPr>
          <w:rFonts w:ascii="Arial" w:hAnsi="Arial" w:cs="Arial"/>
        </w:rPr>
        <w:t>c</w:t>
      </w:r>
      <w:r w:rsidR="00416243">
        <w:rPr>
          <w:rFonts w:ascii="Arial" w:hAnsi="Arial" w:cs="Arial"/>
        </w:rPr>
        <w:t xml:space="preserve">are </w:t>
      </w:r>
      <w:r w:rsidR="006B1ED5">
        <w:rPr>
          <w:rFonts w:ascii="Arial" w:hAnsi="Arial" w:cs="Arial"/>
        </w:rPr>
        <w:t>h</w:t>
      </w:r>
      <w:r w:rsidR="00416243">
        <w:rPr>
          <w:rFonts w:ascii="Arial" w:hAnsi="Arial" w:cs="Arial"/>
        </w:rPr>
        <w:t xml:space="preserve">omes and the hospital discharge process. Hospitals must ensure that a </w:t>
      </w:r>
      <w:r w:rsidR="006B1ED5">
        <w:rPr>
          <w:rFonts w:ascii="Arial" w:hAnsi="Arial" w:cs="Arial"/>
        </w:rPr>
        <w:t>C</w:t>
      </w:r>
      <w:r w:rsidR="00416243">
        <w:rPr>
          <w:rFonts w:ascii="Arial" w:hAnsi="Arial" w:cs="Arial"/>
        </w:rPr>
        <w:t xml:space="preserve">ovid-19 swab result is </w:t>
      </w:r>
      <w:r w:rsidR="00367CEB">
        <w:rPr>
          <w:rFonts w:ascii="Arial" w:hAnsi="Arial" w:cs="Arial"/>
        </w:rPr>
        <w:t xml:space="preserve">in place within 48 hours prior to the discharge to enable to </w:t>
      </w:r>
      <w:r w:rsidR="006B1ED5">
        <w:rPr>
          <w:rFonts w:ascii="Arial" w:hAnsi="Arial" w:cs="Arial"/>
        </w:rPr>
        <w:t>c</w:t>
      </w:r>
      <w:r w:rsidR="00367CEB">
        <w:rPr>
          <w:rFonts w:ascii="Arial" w:hAnsi="Arial" w:cs="Arial"/>
        </w:rPr>
        <w:t xml:space="preserve">are </w:t>
      </w:r>
      <w:r w:rsidR="006B1ED5">
        <w:rPr>
          <w:rFonts w:ascii="Arial" w:hAnsi="Arial" w:cs="Arial"/>
        </w:rPr>
        <w:t>h</w:t>
      </w:r>
      <w:r w:rsidR="00367CEB">
        <w:rPr>
          <w:rFonts w:ascii="Arial" w:hAnsi="Arial" w:cs="Arial"/>
        </w:rPr>
        <w:t xml:space="preserve">ome to manage the safety </w:t>
      </w:r>
      <w:r w:rsidR="00367CEB">
        <w:rPr>
          <w:rFonts w:ascii="Arial" w:hAnsi="Arial" w:cs="Arial"/>
        </w:rPr>
        <w:lastRenderedPageBreak/>
        <w:t xml:space="preserve">of its residents. </w:t>
      </w:r>
      <w:r w:rsidR="00931040">
        <w:rPr>
          <w:rFonts w:ascii="Arial" w:hAnsi="Arial" w:cs="Arial"/>
        </w:rPr>
        <w:t xml:space="preserve">Thorough handover information should be in place </w:t>
      </w:r>
      <w:r w:rsidR="00214EAA">
        <w:rPr>
          <w:rFonts w:ascii="Arial" w:hAnsi="Arial" w:cs="Arial"/>
        </w:rPr>
        <w:t>about</w:t>
      </w:r>
      <w:r w:rsidR="00931040">
        <w:rPr>
          <w:rFonts w:ascii="Arial" w:hAnsi="Arial" w:cs="Arial"/>
        </w:rPr>
        <w:t xml:space="preserve"> the person's needs, and </w:t>
      </w:r>
      <w:r w:rsidR="00EA46F6">
        <w:rPr>
          <w:rFonts w:ascii="Arial" w:hAnsi="Arial" w:cs="Arial"/>
        </w:rPr>
        <w:t xml:space="preserve">regardless of whether the person is an existing or new resident of the care home the requirement to isolate for 14 days </w:t>
      </w:r>
      <w:r>
        <w:rPr>
          <w:rFonts w:ascii="Arial" w:hAnsi="Arial" w:cs="Arial"/>
        </w:rPr>
        <w:t xml:space="preserve">following hospital discharge remains in place. </w:t>
      </w:r>
    </w:p>
    <w:p w14:paraId="3C965C62" w14:textId="77777777" w:rsidR="0011728C" w:rsidRDefault="0011728C" w:rsidP="0012092C">
      <w:pPr>
        <w:pStyle w:val="NoSpacing"/>
        <w:jc w:val="both"/>
        <w:rPr>
          <w:rFonts w:ascii="Arial" w:hAnsi="Arial" w:cs="Arial"/>
        </w:rPr>
      </w:pPr>
    </w:p>
    <w:p w14:paraId="6F62FD15" w14:textId="77777777" w:rsidR="0012092C" w:rsidRDefault="00762FF0" w:rsidP="0012092C">
      <w:pPr>
        <w:pStyle w:val="NoSpacing"/>
        <w:jc w:val="both"/>
        <w:rPr>
          <w:rFonts w:ascii="Arial" w:hAnsi="Arial" w:cs="Arial"/>
        </w:rPr>
      </w:pPr>
      <w:r w:rsidRPr="000F591E">
        <w:rPr>
          <w:rFonts w:ascii="Arial" w:hAnsi="Arial" w:cs="Arial"/>
        </w:rPr>
        <w:t xml:space="preserve">As a </w:t>
      </w:r>
      <w:r>
        <w:rPr>
          <w:rFonts w:ascii="Arial" w:hAnsi="Arial" w:cs="Arial"/>
        </w:rPr>
        <w:t xml:space="preserve">health and care </w:t>
      </w:r>
      <w:r w:rsidRPr="000F591E">
        <w:rPr>
          <w:rFonts w:ascii="Arial" w:hAnsi="Arial" w:cs="Arial"/>
        </w:rPr>
        <w:t xml:space="preserve">system we </w:t>
      </w:r>
      <w:r w:rsidR="00D30AA4">
        <w:rPr>
          <w:rFonts w:ascii="Arial" w:hAnsi="Arial" w:cs="Arial"/>
        </w:rPr>
        <w:t>will continue to</w:t>
      </w:r>
      <w:r w:rsidRPr="000F591E">
        <w:rPr>
          <w:rFonts w:ascii="Arial" w:hAnsi="Arial" w:cs="Arial"/>
        </w:rPr>
        <w:t xml:space="preserve"> work </w:t>
      </w:r>
      <w:r>
        <w:rPr>
          <w:rFonts w:ascii="Arial" w:hAnsi="Arial" w:cs="Arial"/>
        </w:rPr>
        <w:t xml:space="preserve">together </w:t>
      </w:r>
      <w:r w:rsidRPr="000F591E">
        <w:rPr>
          <w:rFonts w:ascii="Arial" w:hAnsi="Arial" w:cs="Arial"/>
        </w:rPr>
        <w:t>to support people to return to the home they were in prior to a hospital admission wherever possible and avoid unnecessary disruption to their lives.</w:t>
      </w:r>
    </w:p>
    <w:p w14:paraId="4393F488" w14:textId="77777777" w:rsidR="0012092C" w:rsidRDefault="0012092C" w:rsidP="0012092C">
      <w:pPr>
        <w:pStyle w:val="NoSpacing"/>
        <w:jc w:val="both"/>
        <w:rPr>
          <w:rFonts w:ascii="Arial" w:hAnsi="Arial" w:cs="Arial"/>
        </w:rPr>
      </w:pPr>
    </w:p>
    <w:p w14:paraId="1E18E072" w14:textId="77777777" w:rsidR="0012092C" w:rsidRDefault="00762FF0" w:rsidP="0012092C">
      <w:pPr>
        <w:pStyle w:val="NoSpacing"/>
        <w:jc w:val="both"/>
        <w:rPr>
          <w:rFonts w:ascii="Arial" w:hAnsi="Arial" w:cs="Arial"/>
        </w:rPr>
      </w:pPr>
      <w:r>
        <w:rPr>
          <w:rFonts w:ascii="Arial" w:hAnsi="Arial" w:cs="Arial"/>
        </w:rPr>
        <w:t>Provision under the Enhanced Health in Care Home</w:t>
      </w:r>
      <w:r>
        <w:rPr>
          <w:rFonts w:ascii="Arial" w:hAnsi="Arial" w:cs="Arial"/>
        </w:rPr>
        <w:t xml:space="preserve">s </w:t>
      </w:r>
      <w:r w:rsidR="006B1ED5">
        <w:rPr>
          <w:rFonts w:ascii="Arial" w:hAnsi="Arial" w:cs="Arial"/>
        </w:rPr>
        <w:t>F</w:t>
      </w:r>
      <w:r>
        <w:rPr>
          <w:rFonts w:ascii="Arial" w:hAnsi="Arial" w:cs="Arial"/>
        </w:rPr>
        <w:t xml:space="preserve">ramework is in place across Lancashire, with all </w:t>
      </w:r>
      <w:r w:rsidR="006B1ED5">
        <w:rPr>
          <w:rFonts w:ascii="Arial" w:hAnsi="Arial" w:cs="Arial"/>
        </w:rPr>
        <w:t>c</w:t>
      </w:r>
      <w:r>
        <w:rPr>
          <w:rFonts w:ascii="Arial" w:hAnsi="Arial" w:cs="Arial"/>
        </w:rPr>
        <w:t xml:space="preserve">are </w:t>
      </w:r>
      <w:r w:rsidR="006B1ED5">
        <w:rPr>
          <w:rFonts w:ascii="Arial" w:hAnsi="Arial" w:cs="Arial"/>
        </w:rPr>
        <w:t>h</w:t>
      </w:r>
      <w:r>
        <w:rPr>
          <w:rFonts w:ascii="Arial" w:hAnsi="Arial" w:cs="Arial"/>
        </w:rPr>
        <w:t xml:space="preserve">omes having been designated a clinical lead. Various arrangements are in place across the County under the framework including the sharing of heath advice and information with </w:t>
      </w:r>
      <w:r w:rsidR="006B1ED5">
        <w:rPr>
          <w:rFonts w:ascii="Arial" w:hAnsi="Arial" w:cs="Arial"/>
        </w:rPr>
        <w:t>c</w:t>
      </w:r>
      <w:r>
        <w:rPr>
          <w:rFonts w:ascii="Arial" w:hAnsi="Arial" w:cs="Arial"/>
        </w:rPr>
        <w:t xml:space="preserve">are </w:t>
      </w:r>
      <w:r w:rsidR="006B1ED5">
        <w:rPr>
          <w:rFonts w:ascii="Arial" w:hAnsi="Arial" w:cs="Arial"/>
        </w:rPr>
        <w:t>h</w:t>
      </w:r>
      <w:r>
        <w:rPr>
          <w:rFonts w:ascii="Arial" w:hAnsi="Arial" w:cs="Arial"/>
        </w:rPr>
        <w:t>omes through loc</w:t>
      </w:r>
      <w:r>
        <w:rPr>
          <w:rFonts w:ascii="Arial" w:hAnsi="Arial" w:cs="Arial"/>
        </w:rPr>
        <w:t xml:space="preserve">al digital platforms, the provision of enhanced support through health </w:t>
      </w:r>
      <w:r w:rsidR="006B1ED5">
        <w:rPr>
          <w:rFonts w:ascii="Arial" w:hAnsi="Arial" w:cs="Arial"/>
        </w:rPr>
        <w:t>c</w:t>
      </w:r>
      <w:r>
        <w:rPr>
          <w:rFonts w:ascii="Arial" w:hAnsi="Arial" w:cs="Arial"/>
        </w:rPr>
        <w:t xml:space="preserve">are </w:t>
      </w:r>
      <w:r w:rsidR="006B1ED5">
        <w:rPr>
          <w:rFonts w:ascii="Arial" w:hAnsi="Arial" w:cs="Arial"/>
        </w:rPr>
        <w:t>h</w:t>
      </w:r>
      <w:r>
        <w:rPr>
          <w:rFonts w:ascii="Arial" w:hAnsi="Arial" w:cs="Arial"/>
        </w:rPr>
        <w:t>ome support teams, the ability to provide GP consult</w:t>
      </w:r>
      <w:r w:rsidR="006B1ED5">
        <w:rPr>
          <w:rFonts w:ascii="Arial" w:hAnsi="Arial" w:cs="Arial"/>
        </w:rPr>
        <w:t>ation</w:t>
      </w:r>
      <w:r>
        <w:rPr>
          <w:rFonts w:ascii="Arial" w:hAnsi="Arial" w:cs="Arial"/>
        </w:rPr>
        <w:t xml:space="preserve">s via video technology and the clustering of </w:t>
      </w:r>
      <w:r w:rsidR="006B1ED5">
        <w:rPr>
          <w:rFonts w:ascii="Arial" w:hAnsi="Arial" w:cs="Arial"/>
        </w:rPr>
        <w:t>c</w:t>
      </w:r>
      <w:r>
        <w:rPr>
          <w:rFonts w:ascii="Arial" w:hAnsi="Arial" w:cs="Arial"/>
        </w:rPr>
        <w:t xml:space="preserve">are </w:t>
      </w:r>
      <w:r w:rsidR="006B1ED5">
        <w:rPr>
          <w:rFonts w:ascii="Arial" w:hAnsi="Arial" w:cs="Arial"/>
        </w:rPr>
        <w:t>h</w:t>
      </w:r>
      <w:r>
        <w:rPr>
          <w:rFonts w:ascii="Arial" w:hAnsi="Arial" w:cs="Arial"/>
        </w:rPr>
        <w:t>omes into designated Primary Care Networks.</w:t>
      </w:r>
    </w:p>
    <w:p w14:paraId="3B67437D" w14:textId="77777777" w:rsidR="0012092C" w:rsidRDefault="0012092C" w:rsidP="0012092C">
      <w:pPr>
        <w:pStyle w:val="NoSpacing"/>
        <w:jc w:val="both"/>
        <w:rPr>
          <w:rFonts w:ascii="Arial" w:hAnsi="Arial" w:cs="Arial"/>
        </w:rPr>
      </w:pPr>
    </w:p>
    <w:p w14:paraId="0394F698" w14:textId="77777777" w:rsidR="0012092C" w:rsidRPr="00F261AC" w:rsidRDefault="00762FF0" w:rsidP="0012092C">
      <w:pPr>
        <w:pStyle w:val="NoSpacing"/>
        <w:jc w:val="both"/>
        <w:rPr>
          <w:rFonts w:ascii="Arial" w:hAnsi="Arial" w:cs="Arial"/>
          <w:b/>
          <w:u w:val="single"/>
        </w:rPr>
      </w:pPr>
      <w:r w:rsidRPr="00F261AC">
        <w:rPr>
          <w:rFonts w:ascii="Arial" w:hAnsi="Arial" w:cs="Arial"/>
          <w:b/>
          <w:u w:val="single"/>
        </w:rPr>
        <w:t>Escalation and R</w:t>
      </w:r>
      <w:r>
        <w:rPr>
          <w:rFonts w:ascii="Arial" w:hAnsi="Arial" w:cs="Arial"/>
          <w:b/>
          <w:u w:val="single"/>
        </w:rPr>
        <w:t>esilience</w:t>
      </w:r>
    </w:p>
    <w:p w14:paraId="04C4D314" w14:textId="77777777" w:rsidR="0012092C" w:rsidRPr="00F261AC" w:rsidRDefault="0012092C" w:rsidP="0012092C">
      <w:pPr>
        <w:pStyle w:val="NoSpacing"/>
        <w:jc w:val="both"/>
        <w:rPr>
          <w:rFonts w:ascii="Arial" w:hAnsi="Arial" w:cs="Arial"/>
          <w:b/>
          <w:u w:val="single"/>
        </w:rPr>
      </w:pPr>
    </w:p>
    <w:p w14:paraId="0DE2600A" w14:textId="77777777" w:rsidR="0012092C" w:rsidRDefault="00762FF0" w:rsidP="0012092C">
      <w:pPr>
        <w:pStyle w:val="NoSpacing"/>
        <w:jc w:val="both"/>
        <w:rPr>
          <w:rFonts w:ascii="Arial" w:hAnsi="Arial" w:cs="Arial"/>
        </w:rPr>
      </w:pPr>
      <w:r>
        <w:rPr>
          <w:rFonts w:ascii="Arial" w:hAnsi="Arial" w:cs="Arial"/>
        </w:rPr>
        <w:t xml:space="preserve">Adult Social Care have worked with the NHS locally to agree daily reporting into the Escalation Management System Plus (EMS Plus) escalation system in place across the </w:t>
      </w:r>
      <w:r w:rsidRPr="003C6F56">
        <w:rPr>
          <w:rFonts w:ascii="Arial" w:hAnsi="Arial" w:cs="Arial"/>
        </w:rPr>
        <w:t>IC</w:t>
      </w:r>
      <w:r w:rsidR="003C6F56" w:rsidRPr="003C6F56">
        <w:rPr>
          <w:rFonts w:ascii="Arial" w:hAnsi="Arial" w:cs="Arial"/>
        </w:rPr>
        <w:t>S</w:t>
      </w:r>
      <w:r>
        <w:rPr>
          <w:rFonts w:ascii="Arial" w:hAnsi="Arial" w:cs="Arial"/>
        </w:rPr>
        <w:t>. Hospital Discharge, and ICAT</w:t>
      </w:r>
      <w:r w:rsidR="00973E80">
        <w:rPr>
          <w:rFonts w:ascii="Arial" w:hAnsi="Arial" w:cs="Arial"/>
        </w:rPr>
        <w:t>/</w:t>
      </w:r>
      <w:r>
        <w:rPr>
          <w:rFonts w:ascii="Arial" w:hAnsi="Arial" w:cs="Arial"/>
        </w:rPr>
        <w:t>CATCH teams add their weighted team status into the d</w:t>
      </w:r>
      <w:r>
        <w:rPr>
          <w:rFonts w:ascii="Arial" w:hAnsi="Arial" w:cs="Arial"/>
        </w:rPr>
        <w:t xml:space="preserve">ashboard each day giving visibility of capacity and pinch points. </w:t>
      </w:r>
    </w:p>
    <w:p w14:paraId="408B14D5" w14:textId="77777777" w:rsidR="0012092C" w:rsidRDefault="0012092C" w:rsidP="0012092C">
      <w:pPr>
        <w:pStyle w:val="NoSpacing"/>
        <w:jc w:val="both"/>
        <w:rPr>
          <w:rFonts w:ascii="Arial" w:hAnsi="Arial" w:cs="Arial"/>
        </w:rPr>
      </w:pPr>
    </w:p>
    <w:p w14:paraId="32AB07DF" w14:textId="77777777" w:rsidR="0012092C" w:rsidRDefault="00762FF0" w:rsidP="0012092C">
      <w:pPr>
        <w:pStyle w:val="NoSpacing"/>
        <w:jc w:val="both"/>
        <w:rPr>
          <w:rFonts w:ascii="Arial" w:hAnsi="Arial" w:cs="Arial"/>
        </w:rPr>
      </w:pPr>
      <w:r>
        <w:rPr>
          <w:rFonts w:ascii="Arial" w:hAnsi="Arial" w:cs="Arial"/>
        </w:rPr>
        <w:t xml:space="preserve">Sitting behind the escalation system is a set of action cards detailing the response of each organisation when any </w:t>
      </w:r>
      <w:r w:rsidR="00E516A2">
        <w:rPr>
          <w:rFonts w:ascii="Arial" w:hAnsi="Arial" w:cs="Arial"/>
        </w:rPr>
        <w:t>Place Based Partnership</w:t>
      </w:r>
      <w:r>
        <w:rPr>
          <w:rFonts w:ascii="Arial" w:hAnsi="Arial" w:cs="Arial"/>
        </w:rPr>
        <w:t xml:space="preserve"> reaches set standardised escalation trigger level</w:t>
      </w:r>
      <w:r>
        <w:rPr>
          <w:rFonts w:ascii="Arial" w:hAnsi="Arial" w:cs="Arial"/>
        </w:rPr>
        <w:t>s.</w:t>
      </w:r>
    </w:p>
    <w:p w14:paraId="6659BD57" w14:textId="77777777" w:rsidR="0012092C" w:rsidRDefault="0012092C" w:rsidP="0012092C">
      <w:pPr>
        <w:pStyle w:val="NoSpacing"/>
        <w:jc w:val="both"/>
        <w:rPr>
          <w:rFonts w:ascii="Arial" w:hAnsi="Arial" w:cs="Arial"/>
        </w:rPr>
      </w:pPr>
    </w:p>
    <w:p w14:paraId="1BC1AFD0" w14:textId="77777777" w:rsidR="0012092C" w:rsidRDefault="00762FF0" w:rsidP="0012092C">
      <w:pPr>
        <w:pStyle w:val="NoSpacing"/>
        <w:jc w:val="both"/>
        <w:rPr>
          <w:rFonts w:ascii="Arial" w:hAnsi="Arial" w:cs="Arial"/>
        </w:rPr>
      </w:pPr>
      <w:r>
        <w:rPr>
          <w:rFonts w:ascii="Arial" w:hAnsi="Arial" w:cs="Arial"/>
        </w:rPr>
        <w:t>L</w:t>
      </w:r>
      <w:r w:rsidR="006B1ED5">
        <w:rPr>
          <w:rFonts w:ascii="Arial" w:hAnsi="Arial" w:cs="Arial"/>
        </w:rPr>
        <w:t xml:space="preserve">ancashire </w:t>
      </w:r>
      <w:r>
        <w:rPr>
          <w:rFonts w:ascii="Arial" w:hAnsi="Arial" w:cs="Arial"/>
        </w:rPr>
        <w:t>C</w:t>
      </w:r>
      <w:r w:rsidR="006B1ED5">
        <w:rPr>
          <w:rFonts w:ascii="Arial" w:hAnsi="Arial" w:cs="Arial"/>
        </w:rPr>
        <w:t xml:space="preserve">ounty </w:t>
      </w:r>
      <w:r>
        <w:rPr>
          <w:rFonts w:ascii="Arial" w:hAnsi="Arial" w:cs="Arial"/>
        </w:rPr>
        <w:t>C</w:t>
      </w:r>
      <w:r w:rsidR="006B1ED5">
        <w:rPr>
          <w:rFonts w:ascii="Arial" w:hAnsi="Arial" w:cs="Arial"/>
        </w:rPr>
        <w:t>ouncil</w:t>
      </w:r>
      <w:r>
        <w:rPr>
          <w:rFonts w:ascii="Arial" w:hAnsi="Arial" w:cs="Arial"/>
        </w:rPr>
        <w:t xml:space="preserve"> Adult Social Care have resilience and business continuity plans in place</w:t>
      </w:r>
      <w:r w:rsidR="006A70F8">
        <w:rPr>
          <w:rFonts w:ascii="Arial" w:hAnsi="Arial" w:cs="Arial"/>
        </w:rPr>
        <w:t xml:space="preserve"> and </w:t>
      </w:r>
      <w:r w:rsidR="006B1ED5">
        <w:rPr>
          <w:rFonts w:ascii="Arial" w:hAnsi="Arial" w:cs="Arial"/>
        </w:rPr>
        <w:t>have</w:t>
      </w:r>
      <w:r w:rsidR="006A70F8">
        <w:rPr>
          <w:rFonts w:ascii="Arial" w:hAnsi="Arial" w:cs="Arial"/>
        </w:rPr>
        <w:t xml:space="preserve"> stress test</w:t>
      </w:r>
      <w:r w:rsidR="006B1ED5">
        <w:rPr>
          <w:rFonts w:ascii="Arial" w:hAnsi="Arial" w:cs="Arial"/>
        </w:rPr>
        <w:t>ed</w:t>
      </w:r>
      <w:r w:rsidR="00D94375">
        <w:rPr>
          <w:rFonts w:ascii="Arial" w:hAnsi="Arial" w:cs="Arial"/>
        </w:rPr>
        <w:t xml:space="preserve"> these</w:t>
      </w:r>
      <w:r w:rsidR="000E5A54">
        <w:rPr>
          <w:rFonts w:ascii="Arial" w:hAnsi="Arial" w:cs="Arial"/>
        </w:rPr>
        <w:t xml:space="preserve"> </w:t>
      </w:r>
      <w:r w:rsidR="006B1ED5">
        <w:rPr>
          <w:rFonts w:ascii="Arial" w:hAnsi="Arial" w:cs="Arial"/>
        </w:rPr>
        <w:t xml:space="preserve">in </w:t>
      </w:r>
      <w:r w:rsidR="00D94375">
        <w:rPr>
          <w:rFonts w:ascii="Arial" w:hAnsi="Arial" w:cs="Arial"/>
        </w:rPr>
        <w:t>October</w:t>
      </w:r>
      <w:r w:rsidR="000E5A54">
        <w:rPr>
          <w:rFonts w:ascii="Arial" w:hAnsi="Arial" w:cs="Arial"/>
        </w:rPr>
        <w:t xml:space="preserve"> with key social care, </w:t>
      </w:r>
      <w:r w:rsidR="00626501">
        <w:rPr>
          <w:rFonts w:ascii="Arial" w:hAnsi="Arial" w:cs="Arial"/>
        </w:rPr>
        <w:t>health,</w:t>
      </w:r>
      <w:r w:rsidR="000E5A54">
        <w:rPr>
          <w:rFonts w:ascii="Arial" w:hAnsi="Arial" w:cs="Arial"/>
        </w:rPr>
        <w:t xml:space="preserve"> and independent sector providers</w:t>
      </w:r>
      <w:r w:rsidR="006A70F8">
        <w:rPr>
          <w:rFonts w:ascii="Arial" w:hAnsi="Arial" w:cs="Arial"/>
        </w:rPr>
        <w:t xml:space="preserve"> in relation to the current care market challenges</w:t>
      </w:r>
      <w:r w:rsidR="00D94375">
        <w:rPr>
          <w:rFonts w:ascii="Arial" w:hAnsi="Arial" w:cs="Arial"/>
        </w:rPr>
        <w:t>.</w:t>
      </w:r>
      <w:r>
        <w:rPr>
          <w:rFonts w:ascii="Arial" w:hAnsi="Arial" w:cs="Arial"/>
        </w:rPr>
        <w:t xml:space="preserve"> Care providers equally have these plans in </w:t>
      </w:r>
      <w:r w:rsidR="000E5A54">
        <w:rPr>
          <w:rFonts w:ascii="Arial" w:hAnsi="Arial" w:cs="Arial"/>
        </w:rPr>
        <w:t>place,</w:t>
      </w:r>
      <w:r>
        <w:rPr>
          <w:rFonts w:ascii="Arial" w:hAnsi="Arial" w:cs="Arial"/>
        </w:rPr>
        <w:t xml:space="preserve"> and many have enacted them in recent months. The </w:t>
      </w:r>
      <w:r w:rsidR="006B1ED5">
        <w:rPr>
          <w:rFonts w:ascii="Arial" w:hAnsi="Arial" w:cs="Arial"/>
        </w:rPr>
        <w:t xml:space="preserve">Lancashire County Council </w:t>
      </w:r>
      <w:r>
        <w:rPr>
          <w:rFonts w:ascii="Arial" w:hAnsi="Arial" w:cs="Arial"/>
        </w:rPr>
        <w:t>Quality, Contracts and Safeguarding service work closely with care providers in</w:t>
      </w:r>
      <w:r>
        <w:rPr>
          <w:rFonts w:ascii="Arial" w:hAnsi="Arial" w:cs="Arial"/>
        </w:rPr>
        <w:t xml:space="preserve"> ensuring plans are in place and appropriate business continuity actions are mobilised as required. </w:t>
      </w:r>
    </w:p>
    <w:p w14:paraId="7082860B" w14:textId="77777777" w:rsidR="0012092C" w:rsidRDefault="0012092C" w:rsidP="0012092C">
      <w:pPr>
        <w:pStyle w:val="NoSpacing"/>
        <w:jc w:val="both"/>
        <w:rPr>
          <w:rFonts w:ascii="Arial" w:hAnsi="Arial" w:cs="Arial"/>
        </w:rPr>
      </w:pPr>
    </w:p>
    <w:p w14:paraId="5A5D38C6" w14:textId="77777777" w:rsidR="0012092C" w:rsidRDefault="00762FF0" w:rsidP="0012092C">
      <w:pPr>
        <w:pStyle w:val="NoSpacing"/>
        <w:jc w:val="both"/>
        <w:rPr>
          <w:rFonts w:ascii="Arial" w:hAnsi="Arial" w:cs="Arial"/>
        </w:rPr>
      </w:pPr>
      <w:r>
        <w:rPr>
          <w:rFonts w:ascii="Arial" w:hAnsi="Arial" w:cs="Arial"/>
        </w:rPr>
        <w:t xml:space="preserve">All care home and homecare providers upload their </w:t>
      </w:r>
      <w:r w:rsidR="0077212A">
        <w:rPr>
          <w:rFonts w:ascii="Arial" w:hAnsi="Arial" w:cs="Arial"/>
        </w:rPr>
        <w:t xml:space="preserve">information regarding staffing, vaccinations, occupancy, PPE levels or new covid-19 </w:t>
      </w:r>
      <w:r w:rsidR="008C6332">
        <w:rPr>
          <w:rFonts w:ascii="Arial" w:hAnsi="Arial" w:cs="Arial"/>
        </w:rPr>
        <w:t>infections</w:t>
      </w:r>
      <w:r w:rsidR="0077212A">
        <w:rPr>
          <w:rFonts w:ascii="Arial" w:hAnsi="Arial" w:cs="Arial"/>
        </w:rPr>
        <w:t xml:space="preserve"> etc onto the NECS (North of England Commissioning Service) </w:t>
      </w:r>
      <w:r w:rsidR="008C6332">
        <w:rPr>
          <w:rFonts w:ascii="Arial" w:hAnsi="Arial" w:cs="Arial"/>
        </w:rPr>
        <w:t xml:space="preserve">Capacity Tracker. </w:t>
      </w:r>
      <w:r w:rsidR="00695AA5">
        <w:rPr>
          <w:rFonts w:ascii="Arial" w:hAnsi="Arial" w:cs="Arial"/>
        </w:rPr>
        <w:t xml:space="preserve">The information supplied by providers enables full visibility of pinch points and where urgent support is required and </w:t>
      </w:r>
      <w:r w:rsidR="008C6332">
        <w:rPr>
          <w:rFonts w:ascii="Arial" w:hAnsi="Arial" w:cs="Arial"/>
        </w:rPr>
        <w:t>high-level</w:t>
      </w:r>
      <w:r w:rsidR="00695AA5">
        <w:rPr>
          <w:rFonts w:ascii="Arial" w:hAnsi="Arial" w:cs="Arial"/>
        </w:rPr>
        <w:t xml:space="preserve"> data extraction is used as part of the ICS system resilience reporting. </w:t>
      </w:r>
    </w:p>
    <w:p w14:paraId="4557E99B" w14:textId="77777777" w:rsidR="00C97CED" w:rsidRDefault="00C97CED" w:rsidP="0012092C">
      <w:pPr>
        <w:pStyle w:val="NoSpacing"/>
        <w:jc w:val="both"/>
        <w:rPr>
          <w:rFonts w:ascii="Arial" w:hAnsi="Arial" w:cs="Arial"/>
        </w:rPr>
      </w:pPr>
    </w:p>
    <w:p w14:paraId="58A9CBCE" w14:textId="77777777" w:rsidR="00C97CED" w:rsidRPr="00316513" w:rsidRDefault="00762FF0" w:rsidP="00C97CED">
      <w:pPr>
        <w:pStyle w:val="NoSpacing"/>
        <w:jc w:val="both"/>
        <w:rPr>
          <w:rFonts w:ascii="Arial" w:hAnsi="Arial" w:cs="Arial"/>
        </w:rPr>
      </w:pPr>
      <w:r>
        <w:rPr>
          <w:rFonts w:ascii="Arial" w:hAnsi="Arial" w:cs="Arial"/>
        </w:rPr>
        <w:t>To test out existing contingency arrangements and to expand the suite of mitigating actions that may need to be enacted, a multi-agency contingency planning event in respect of the care market challenges took place in October 2021. Supporte</w:t>
      </w:r>
      <w:r>
        <w:rPr>
          <w:rFonts w:ascii="Arial" w:hAnsi="Arial" w:cs="Arial"/>
        </w:rPr>
        <w:t>d by military planners, the event enabled ICS partners to check and challenge the level of understanding, implications and action impacts should the pressures increase. L</w:t>
      </w:r>
      <w:r w:rsidR="006B1ED5">
        <w:rPr>
          <w:rFonts w:ascii="Arial" w:hAnsi="Arial" w:cs="Arial"/>
        </w:rPr>
        <w:t xml:space="preserve">ancashire </w:t>
      </w:r>
      <w:r>
        <w:rPr>
          <w:rFonts w:ascii="Arial" w:hAnsi="Arial" w:cs="Arial"/>
        </w:rPr>
        <w:t>C</w:t>
      </w:r>
      <w:r w:rsidR="006B1ED5">
        <w:rPr>
          <w:rFonts w:ascii="Arial" w:hAnsi="Arial" w:cs="Arial"/>
        </w:rPr>
        <w:t xml:space="preserve">ounty </w:t>
      </w:r>
      <w:r>
        <w:rPr>
          <w:rFonts w:ascii="Arial" w:hAnsi="Arial" w:cs="Arial"/>
        </w:rPr>
        <w:t>C</w:t>
      </w:r>
      <w:r w:rsidR="006B1ED5">
        <w:rPr>
          <w:rFonts w:ascii="Arial" w:hAnsi="Arial" w:cs="Arial"/>
        </w:rPr>
        <w:t xml:space="preserve">ouncil </w:t>
      </w:r>
      <w:r>
        <w:rPr>
          <w:rFonts w:ascii="Arial" w:hAnsi="Arial" w:cs="Arial"/>
        </w:rPr>
        <w:t>have also held an internal contingency planning event focussi</w:t>
      </w:r>
      <w:r>
        <w:rPr>
          <w:rFonts w:ascii="Arial" w:hAnsi="Arial" w:cs="Arial"/>
        </w:rPr>
        <w:t xml:space="preserve">ng on actions the Council may </w:t>
      </w:r>
      <w:r w:rsidR="00111097">
        <w:rPr>
          <w:rFonts w:ascii="Arial" w:hAnsi="Arial" w:cs="Arial"/>
        </w:rPr>
        <w:t xml:space="preserve">enact in emergency scenarios. </w:t>
      </w:r>
    </w:p>
    <w:p w14:paraId="04FC7847" w14:textId="77777777" w:rsidR="0012092C" w:rsidRDefault="0012092C" w:rsidP="0012092C">
      <w:pPr>
        <w:pStyle w:val="NoSpacing"/>
        <w:jc w:val="both"/>
        <w:rPr>
          <w:rFonts w:ascii="Arial" w:hAnsi="Arial" w:cs="Arial"/>
          <w:highlight w:val="yellow"/>
        </w:rPr>
      </w:pPr>
    </w:p>
    <w:p w14:paraId="649EF87C" w14:textId="77777777" w:rsidR="001C5675" w:rsidRDefault="001C5675" w:rsidP="0012092C">
      <w:pPr>
        <w:pStyle w:val="NoSpacing"/>
        <w:jc w:val="both"/>
        <w:rPr>
          <w:rFonts w:ascii="Arial" w:hAnsi="Arial" w:cs="Arial"/>
          <w:highlight w:val="yellow"/>
        </w:rPr>
      </w:pPr>
    </w:p>
    <w:p w14:paraId="41AF8BD5" w14:textId="77777777" w:rsidR="001C5675" w:rsidRDefault="001C5675" w:rsidP="0012092C">
      <w:pPr>
        <w:pStyle w:val="NoSpacing"/>
        <w:jc w:val="both"/>
        <w:rPr>
          <w:rFonts w:ascii="Arial" w:hAnsi="Arial" w:cs="Arial"/>
          <w:highlight w:val="yellow"/>
        </w:rPr>
      </w:pPr>
    </w:p>
    <w:p w14:paraId="06943B9B" w14:textId="77777777" w:rsidR="001C5675" w:rsidRDefault="001C5675" w:rsidP="0012092C">
      <w:pPr>
        <w:pStyle w:val="NoSpacing"/>
        <w:jc w:val="both"/>
        <w:rPr>
          <w:rFonts w:ascii="Arial" w:hAnsi="Arial" w:cs="Arial"/>
          <w:highlight w:val="yellow"/>
        </w:rPr>
      </w:pPr>
    </w:p>
    <w:p w14:paraId="7FBF58E2" w14:textId="77777777" w:rsidR="0012092C" w:rsidRPr="00C214D8" w:rsidRDefault="0012092C" w:rsidP="0012092C">
      <w:pPr>
        <w:pStyle w:val="NoSpacing"/>
        <w:jc w:val="both"/>
        <w:rPr>
          <w:rFonts w:ascii="Arial" w:hAnsi="Arial" w:cs="Arial"/>
          <w:highlight w:val="yellow"/>
        </w:rPr>
      </w:pPr>
    </w:p>
    <w:p w14:paraId="6AC1E36A" w14:textId="77777777" w:rsidR="0012092C" w:rsidRPr="001C51C9" w:rsidRDefault="00762FF0" w:rsidP="0012092C">
      <w:pPr>
        <w:pStyle w:val="NoSpacing"/>
        <w:numPr>
          <w:ilvl w:val="0"/>
          <w:numId w:val="5"/>
        </w:numPr>
        <w:jc w:val="both"/>
        <w:rPr>
          <w:rFonts w:ascii="Arial" w:hAnsi="Arial" w:cs="Arial"/>
          <w:b/>
          <w:sz w:val="28"/>
          <w:szCs w:val="28"/>
          <w:u w:val="single"/>
        </w:rPr>
      </w:pPr>
      <w:r w:rsidRPr="001C51C9">
        <w:rPr>
          <w:rFonts w:ascii="Arial" w:hAnsi="Arial" w:cs="Arial"/>
          <w:b/>
          <w:sz w:val="28"/>
          <w:szCs w:val="28"/>
          <w:u w:val="single"/>
        </w:rPr>
        <w:lastRenderedPageBreak/>
        <w:t>Supporting people who receive social care, the workforce, and carers</w:t>
      </w:r>
    </w:p>
    <w:p w14:paraId="2B3E4987" w14:textId="77777777" w:rsidR="0012092C" w:rsidRDefault="0012092C" w:rsidP="0012092C">
      <w:pPr>
        <w:pStyle w:val="NoSpacing"/>
        <w:rPr>
          <w:rFonts w:ascii="Arial" w:hAnsi="Arial" w:cs="Arial"/>
          <w:highlight w:val="yellow"/>
        </w:rPr>
      </w:pPr>
    </w:p>
    <w:p w14:paraId="0F9788BA" w14:textId="77777777" w:rsidR="0012092C" w:rsidRDefault="00762FF0" w:rsidP="0012092C">
      <w:pPr>
        <w:pStyle w:val="NoSpacing"/>
        <w:rPr>
          <w:rFonts w:ascii="Arial" w:hAnsi="Arial" w:cs="Arial"/>
        </w:rPr>
      </w:pPr>
      <w:r w:rsidRPr="00787857">
        <w:rPr>
          <w:rFonts w:ascii="Arial" w:hAnsi="Arial" w:cs="Arial"/>
        </w:rPr>
        <w:t>Keeping</w:t>
      </w:r>
      <w:r>
        <w:rPr>
          <w:rFonts w:ascii="Arial" w:hAnsi="Arial" w:cs="Arial"/>
        </w:rPr>
        <w:t xml:space="preserve"> people as safe as possible, whilst ensuring they get the social care and support needed is integral to this winter plan. Ensuring resilience across the workforce is critical to being able to assess for and deliver social care support.</w:t>
      </w:r>
    </w:p>
    <w:p w14:paraId="43650264" w14:textId="77777777" w:rsidR="0012092C" w:rsidRDefault="0012092C" w:rsidP="0012092C">
      <w:pPr>
        <w:pStyle w:val="NoSpacing"/>
        <w:rPr>
          <w:rFonts w:ascii="Arial" w:hAnsi="Arial" w:cs="Arial"/>
        </w:rPr>
      </w:pPr>
    </w:p>
    <w:p w14:paraId="1519805C" w14:textId="77777777" w:rsidR="0012092C" w:rsidRPr="001C51C9" w:rsidRDefault="00762FF0" w:rsidP="0012092C">
      <w:pPr>
        <w:pStyle w:val="NoSpacing"/>
        <w:rPr>
          <w:rFonts w:ascii="Arial" w:hAnsi="Arial" w:cs="Arial"/>
          <w:b/>
          <w:u w:val="single"/>
        </w:rPr>
      </w:pPr>
      <w:r w:rsidRPr="001C51C9">
        <w:rPr>
          <w:rFonts w:ascii="Arial" w:hAnsi="Arial" w:cs="Arial"/>
          <w:b/>
          <w:u w:val="single"/>
        </w:rPr>
        <w:t>Workforce</w:t>
      </w:r>
    </w:p>
    <w:p w14:paraId="0E5E0E96" w14:textId="77777777" w:rsidR="0012092C" w:rsidRDefault="0012092C" w:rsidP="0012092C">
      <w:pPr>
        <w:pStyle w:val="NoSpacing"/>
        <w:rPr>
          <w:rFonts w:ascii="Arial" w:hAnsi="Arial" w:cs="Arial"/>
          <w:b/>
          <w:u w:val="single"/>
        </w:rPr>
      </w:pPr>
    </w:p>
    <w:p w14:paraId="496236B5" w14:textId="77777777" w:rsidR="00AC7E12" w:rsidRPr="00507B1A" w:rsidRDefault="00762FF0" w:rsidP="0012092C">
      <w:pPr>
        <w:pStyle w:val="NoSpacing"/>
        <w:rPr>
          <w:rFonts w:ascii="Arial" w:hAnsi="Arial" w:cs="Arial"/>
          <w:bCs/>
        </w:rPr>
      </w:pPr>
      <w:r w:rsidRPr="00507B1A">
        <w:rPr>
          <w:rFonts w:ascii="Arial" w:hAnsi="Arial" w:cs="Arial"/>
          <w:bCs/>
        </w:rPr>
        <w:t xml:space="preserve">We know that </w:t>
      </w:r>
      <w:r w:rsidR="00507B1A" w:rsidRPr="00507B1A">
        <w:rPr>
          <w:rFonts w:ascii="Arial" w:hAnsi="Arial" w:cs="Arial"/>
          <w:bCs/>
        </w:rPr>
        <w:t>because of</w:t>
      </w:r>
      <w:r w:rsidRPr="00507B1A">
        <w:rPr>
          <w:rFonts w:ascii="Arial" w:hAnsi="Arial" w:cs="Arial"/>
          <w:bCs/>
        </w:rPr>
        <w:t xml:space="preserve"> the pandemic and the </w:t>
      </w:r>
      <w:r w:rsidR="003109DA" w:rsidRPr="00507B1A">
        <w:rPr>
          <w:rFonts w:ascii="Arial" w:hAnsi="Arial" w:cs="Arial"/>
          <w:bCs/>
        </w:rPr>
        <w:t>sustained</w:t>
      </w:r>
      <w:r w:rsidRPr="00507B1A">
        <w:rPr>
          <w:rFonts w:ascii="Arial" w:hAnsi="Arial" w:cs="Arial"/>
          <w:bCs/>
        </w:rPr>
        <w:t xml:space="preserve"> pressures, </w:t>
      </w:r>
      <w:r w:rsidR="00F9223E" w:rsidRPr="00507B1A">
        <w:rPr>
          <w:rFonts w:ascii="Arial" w:hAnsi="Arial" w:cs="Arial"/>
          <w:bCs/>
        </w:rPr>
        <w:t xml:space="preserve">we have a social care workforce that is fatigued and experiencing </w:t>
      </w:r>
      <w:r w:rsidR="003109DA" w:rsidRPr="00507B1A">
        <w:rPr>
          <w:rFonts w:ascii="Arial" w:hAnsi="Arial" w:cs="Arial"/>
          <w:bCs/>
        </w:rPr>
        <w:t xml:space="preserve">some significant recruitment and retention challenges. Coupled with increasing demand for social care assessments and </w:t>
      </w:r>
      <w:r w:rsidR="008C1A97" w:rsidRPr="00507B1A">
        <w:rPr>
          <w:rFonts w:ascii="Arial" w:hAnsi="Arial" w:cs="Arial"/>
          <w:bCs/>
        </w:rPr>
        <w:t xml:space="preserve">for </w:t>
      </w:r>
      <w:r w:rsidR="002833A6" w:rsidRPr="00507B1A">
        <w:rPr>
          <w:rFonts w:ascii="Arial" w:hAnsi="Arial" w:cs="Arial"/>
          <w:bCs/>
        </w:rPr>
        <w:t>care and support</w:t>
      </w:r>
      <w:r w:rsidR="00AF7CA4" w:rsidRPr="00507B1A">
        <w:rPr>
          <w:rFonts w:ascii="Arial" w:hAnsi="Arial" w:cs="Arial"/>
          <w:bCs/>
        </w:rPr>
        <w:t xml:space="preserve">, </w:t>
      </w:r>
      <w:r w:rsidR="002833A6" w:rsidRPr="00507B1A">
        <w:rPr>
          <w:rFonts w:ascii="Arial" w:hAnsi="Arial" w:cs="Arial"/>
          <w:bCs/>
        </w:rPr>
        <w:t xml:space="preserve">the wellbeing of the workforce is </w:t>
      </w:r>
      <w:r w:rsidR="00AF7CA4" w:rsidRPr="00507B1A">
        <w:rPr>
          <w:rFonts w:ascii="Arial" w:hAnsi="Arial" w:cs="Arial"/>
          <w:bCs/>
        </w:rPr>
        <w:t>a primary focus.</w:t>
      </w:r>
    </w:p>
    <w:p w14:paraId="57D989A8" w14:textId="77777777" w:rsidR="00AC7E12" w:rsidRDefault="00AC7E12" w:rsidP="0012092C">
      <w:pPr>
        <w:pStyle w:val="NoSpacing"/>
        <w:rPr>
          <w:rFonts w:ascii="Arial" w:hAnsi="Arial" w:cs="Arial"/>
        </w:rPr>
      </w:pPr>
    </w:p>
    <w:p w14:paraId="4F82CBF2" w14:textId="77777777" w:rsidR="68DF7C88" w:rsidRDefault="00762FF0" w:rsidP="00987D87">
      <w:pPr>
        <w:pStyle w:val="NoSpacing"/>
        <w:rPr>
          <w:rFonts w:ascii="Arial" w:hAnsi="Arial" w:cs="Arial"/>
        </w:rPr>
      </w:pPr>
      <w:r w:rsidRPr="006B1ED5">
        <w:rPr>
          <w:rFonts w:ascii="Arial" w:hAnsi="Arial" w:cs="Arial"/>
        </w:rPr>
        <w:t>Lancashire County Council</w:t>
      </w:r>
      <w:r w:rsidR="00D268D3" w:rsidRPr="103086A0">
        <w:rPr>
          <w:rFonts w:ascii="Arial" w:hAnsi="Arial" w:cs="Arial"/>
        </w:rPr>
        <w:t xml:space="preserve"> have in place a range of measures to support the health and wellbeing of the Adult Social Care workforce. </w:t>
      </w:r>
      <w:r w:rsidR="00277359" w:rsidRPr="00277359">
        <w:rPr>
          <w:rFonts w:ascii="Arial" w:hAnsi="Arial" w:cs="Arial"/>
        </w:rPr>
        <w:t>Keeping physically and mentally well is a key priority</w:t>
      </w:r>
      <w:r w:rsidR="00277359">
        <w:rPr>
          <w:rFonts w:ascii="Arial" w:hAnsi="Arial" w:cs="Arial"/>
        </w:rPr>
        <w:t xml:space="preserve">. </w:t>
      </w:r>
      <w:r w:rsidR="00D268D3" w:rsidRPr="103086A0">
        <w:rPr>
          <w:rFonts w:ascii="Arial" w:hAnsi="Arial" w:cs="Arial"/>
        </w:rPr>
        <w:t>Information, help</w:t>
      </w:r>
      <w:r w:rsidR="00AC7331" w:rsidRPr="103086A0">
        <w:rPr>
          <w:rFonts w:ascii="Arial" w:hAnsi="Arial" w:cs="Arial"/>
        </w:rPr>
        <w:t>,</w:t>
      </w:r>
      <w:r w:rsidR="00D268D3" w:rsidRPr="103086A0">
        <w:rPr>
          <w:rFonts w:ascii="Arial" w:hAnsi="Arial" w:cs="Arial"/>
        </w:rPr>
        <w:t xml:space="preserve"> and advice is available on the intranet </w:t>
      </w:r>
      <w:r w:rsidR="007E17A4">
        <w:rPr>
          <w:rFonts w:ascii="Arial" w:hAnsi="Arial" w:cs="Arial"/>
        </w:rPr>
        <w:t xml:space="preserve">via </w:t>
      </w:r>
      <w:r w:rsidR="00D268D3" w:rsidRPr="103086A0">
        <w:rPr>
          <w:rFonts w:ascii="Arial" w:hAnsi="Arial" w:cs="Arial"/>
        </w:rPr>
        <w:t xml:space="preserve">dedicated </w:t>
      </w:r>
      <w:r w:rsidR="00AC7331" w:rsidRPr="103086A0">
        <w:rPr>
          <w:rFonts w:ascii="Arial" w:hAnsi="Arial" w:cs="Arial"/>
        </w:rPr>
        <w:t>c</w:t>
      </w:r>
      <w:r w:rsidR="00D268D3" w:rsidRPr="103086A0">
        <w:rPr>
          <w:rFonts w:ascii="Arial" w:hAnsi="Arial" w:cs="Arial"/>
        </w:rPr>
        <w:t xml:space="preserve">oronavirus </w:t>
      </w:r>
      <w:r w:rsidR="00AC7331" w:rsidRPr="103086A0">
        <w:rPr>
          <w:rFonts w:ascii="Arial" w:hAnsi="Arial" w:cs="Arial"/>
        </w:rPr>
        <w:t>and staff wellbeing pages</w:t>
      </w:r>
      <w:r w:rsidR="00D268D3" w:rsidRPr="103086A0">
        <w:rPr>
          <w:rFonts w:ascii="Arial" w:hAnsi="Arial" w:cs="Arial"/>
        </w:rPr>
        <w:t xml:space="preserve"> and regularly updated</w:t>
      </w:r>
      <w:r w:rsidR="0018242A">
        <w:rPr>
          <w:rFonts w:ascii="Arial" w:hAnsi="Arial" w:cs="Arial"/>
        </w:rPr>
        <w:t xml:space="preserve">, and for staff who do </w:t>
      </w:r>
      <w:r w:rsidR="0018242A" w:rsidRPr="103086A0">
        <w:rPr>
          <w:rFonts w:ascii="Arial" w:eastAsia="Arial" w:hAnsi="Arial" w:cs="Arial"/>
        </w:rPr>
        <w:t>not have access to the intranet, this information is also available on the staff section of the LCC website</w:t>
      </w:r>
      <w:r w:rsidR="00D268D3" w:rsidRPr="103086A0">
        <w:rPr>
          <w:rFonts w:ascii="Arial" w:hAnsi="Arial" w:cs="Arial"/>
        </w:rPr>
        <w:t>. Staff are supported by their team managers and 1:1</w:t>
      </w:r>
      <w:r>
        <w:rPr>
          <w:rFonts w:ascii="Arial" w:hAnsi="Arial" w:cs="Arial"/>
        </w:rPr>
        <w:t xml:space="preserve"> </w:t>
      </w:r>
      <w:r w:rsidR="00D268D3" w:rsidRPr="103086A0">
        <w:rPr>
          <w:rFonts w:ascii="Arial" w:hAnsi="Arial" w:cs="Arial"/>
        </w:rPr>
        <w:t>s</w:t>
      </w:r>
      <w:r>
        <w:rPr>
          <w:rFonts w:ascii="Arial" w:hAnsi="Arial" w:cs="Arial"/>
        </w:rPr>
        <w:t>upervisions</w:t>
      </w:r>
      <w:r w:rsidR="00D268D3" w:rsidRPr="103086A0">
        <w:rPr>
          <w:rFonts w:ascii="Arial" w:hAnsi="Arial" w:cs="Arial"/>
        </w:rPr>
        <w:t xml:space="preserve"> have a focus on wellbeing. </w:t>
      </w:r>
      <w:r w:rsidR="00C62959" w:rsidRPr="103086A0">
        <w:rPr>
          <w:rFonts w:ascii="Arial" w:hAnsi="Arial" w:cs="Arial"/>
        </w:rPr>
        <w:t>Monthly</w:t>
      </w:r>
      <w:r w:rsidR="00D268D3" w:rsidRPr="103086A0">
        <w:rPr>
          <w:rFonts w:ascii="Arial" w:hAnsi="Arial" w:cs="Arial"/>
        </w:rPr>
        <w:t xml:space="preserve"> staff webinars are in place to ensure staff have access to important updates and </w:t>
      </w:r>
      <w:r w:rsidR="00C62959" w:rsidRPr="103086A0">
        <w:rPr>
          <w:rFonts w:ascii="Arial" w:hAnsi="Arial" w:cs="Arial"/>
        </w:rPr>
        <w:t>can</w:t>
      </w:r>
      <w:r w:rsidR="00D268D3" w:rsidRPr="103086A0">
        <w:rPr>
          <w:rFonts w:ascii="Arial" w:hAnsi="Arial" w:cs="Arial"/>
        </w:rPr>
        <w:t xml:space="preserve"> ask questions.</w:t>
      </w:r>
    </w:p>
    <w:p w14:paraId="67D6DB8D" w14:textId="77777777" w:rsidR="00111097" w:rsidRDefault="00111097" w:rsidP="00987D87">
      <w:pPr>
        <w:pStyle w:val="NoSpacing"/>
        <w:rPr>
          <w:rFonts w:ascii="Arial" w:hAnsi="Arial" w:cs="Arial"/>
        </w:rPr>
      </w:pPr>
    </w:p>
    <w:p w14:paraId="38B1ABDB" w14:textId="77777777" w:rsidR="00111097" w:rsidRPr="00987D87" w:rsidRDefault="00762FF0" w:rsidP="00987D87">
      <w:pPr>
        <w:pStyle w:val="NoSpacing"/>
        <w:rPr>
          <w:rFonts w:ascii="Arial" w:hAnsi="Arial" w:cs="Arial"/>
        </w:rPr>
      </w:pPr>
      <w:r>
        <w:rPr>
          <w:rFonts w:ascii="Arial" w:hAnsi="Arial" w:cs="Arial"/>
        </w:rPr>
        <w:t xml:space="preserve">Business continuity plans are in place across all teams to mitigate in the event of increased staff absences across winter. </w:t>
      </w:r>
    </w:p>
    <w:p w14:paraId="131ABF29" w14:textId="77777777" w:rsidR="00C62959" w:rsidRDefault="00C62959" w:rsidP="00824646">
      <w:pPr>
        <w:pStyle w:val="NoSpacing"/>
        <w:rPr>
          <w:rFonts w:ascii="Arial" w:hAnsi="Arial" w:cs="Arial"/>
        </w:rPr>
      </w:pPr>
    </w:p>
    <w:p w14:paraId="04245021" w14:textId="77777777" w:rsidR="0012092C" w:rsidRDefault="00762FF0" w:rsidP="0012092C">
      <w:pPr>
        <w:pStyle w:val="NoSpacing"/>
        <w:rPr>
          <w:rFonts w:ascii="Arial" w:hAnsi="Arial" w:cs="Arial"/>
        </w:rPr>
      </w:pPr>
      <w:r>
        <w:rPr>
          <w:rFonts w:ascii="Arial" w:hAnsi="Arial" w:cs="Arial"/>
        </w:rPr>
        <w:t>In supporting people who nee</w:t>
      </w:r>
      <w:r>
        <w:rPr>
          <w:rFonts w:ascii="Arial" w:hAnsi="Arial" w:cs="Arial"/>
        </w:rPr>
        <w:t xml:space="preserve">d social care </w:t>
      </w:r>
      <w:r w:rsidR="00507B1A">
        <w:rPr>
          <w:rFonts w:ascii="Arial" w:hAnsi="Arial" w:cs="Arial"/>
        </w:rPr>
        <w:t>assessments</w:t>
      </w:r>
      <w:r>
        <w:rPr>
          <w:rFonts w:ascii="Arial" w:hAnsi="Arial" w:cs="Arial"/>
        </w:rPr>
        <w:t>,</w:t>
      </w:r>
      <w:r w:rsidR="000F165F">
        <w:rPr>
          <w:rFonts w:ascii="Arial" w:hAnsi="Arial" w:cs="Arial"/>
        </w:rPr>
        <w:t xml:space="preserve"> </w:t>
      </w:r>
      <w:r w:rsidR="00695AA5">
        <w:rPr>
          <w:rFonts w:ascii="Arial" w:hAnsi="Arial" w:cs="Arial"/>
        </w:rPr>
        <w:t>7</w:t>
      </w:r>
      <w:r w:rsidR="000F165F">
        <w:rPr>
          <w:rFonts w:ascii="Arial" w:hAnsi="Arial" w:cs="Arial"/>
        </w:rPr>
        <w:t>-</w:t>
      </w:r>
      <w:r w:rsidR="00695AA5">
        <w:rPr>
          <w:rFonts w:ascii="Arial" w:hAnsi="Arial" w:cs="Arial"/>
        </w:rPr>
        <w:t xml:space="preserve">day working is in place across </w:t>
      </w:r>
      <w:r w:rsidR="00987D87">
        <w:rPr>
          <w:rFonts w:ascii="Arial" w:hAnsi="Arial" w:cs="Arial"/>
        </w:rPr>
        <w:t xml:space="preserve">several teams </w:t>
      </w:r>
      <w:r w:rsidR="003127BA">
        <w:rPr>
          <w:rFonts w:ascii="Arial" w:hAnsi="Arial" w:cs="Arial"/>
        </w:rPr>
        <w:t>working around hospital discharge and avoidance, and</w:t>
      </w:r>
      <w:r w:rsidR="00695AA5">
        <w:rPr>
          <w:rFonts w:ascii="Arial" w:hAnsi="Arial" w:cs="Arial"/>
        </w:rPr>
        <w:t xml:space="preserve"> the </w:t>
      </w:r>
      <w:r w:rsidR="00A5300C">
        <w:rPr>
          <w:rFonts w:ascii="Arial" w:hAnsi="Arial" w:cs="Arial"/>
        </w:rPr>
        <w:t>AMHP</w:t>
      </w:r>
      <w:r w:rsidR="00695AA5">
        <w:rPr>
          <w:rFonts w:ascii="Arial" w:hAnsi="Arial" w:cs="Arial"/>
        </w:rPr>
        <w:t xml:space="preserve"> team operating a 24/7 service. Outside of core working hours, the Emergency Duty Team (EDT) responds to urgent situations.</w:t>
      </w:r>
      <w:r w:rsidR="00507B1A">
        <w:rPr>
          <w:rFonts w:ascii="Arial" w:hAnsi="Arial" w:cs="Arial"/>
        </w:rPr>
        <w:t xml:space="preserve"> </w:t>
      </w:r>
    </w:p>
    <w:p w14:paraId="0022B95D" w14:textId="77777777" w:rsidR="0012092C" w:rsidRDefault="0012092C" w:rsidP="0012092C">
      <w:pPr>
        <w:pStyle w:val="NoSpacing"/>
        <w:rPr>
          <w:rFonts w:ascii="Arial" w:hAnsi="Arial" w:cs="Arial"/>
        </w:rPr>
      </w:pPr>
    </w:p>
    <w:p w14:paraId="4F2DE12D" w14:textId="77777777" w:rsidR="0012092C" w:rsidRDefault="00762FF0" w:rsidP="0012092C">
      <w:pPr>
        <w:pStyle w:val="NoSpacing"/>
        <w:rPr>
          <w:rFonts w:ascii="Arial" w:hAnsi="Arial" w:cs="Arial"/>
        </w:rPr>
      </w:pPr>
      <w:r>
        <w:rPr>
          <w:rFonts w:ascii="Arial" w:hAnsi="Arial" w:cs="Arial"/>
        </w:rPr>
        <w:t xml:space="preserve">To maintain </w:t>
      </w:r>
      <w:r w:rsidR="00D40DF6">
        <w:rPr>
          <w:rFonts w:ascii="Arial" w:hAnsi="Arial" w:cs="Arial"/>
        </w:rPr>
        <w:t xml:space="preserve">sufficient workforce capacity across the most pressured part of the </w:t>
      </w:r>
      <w:r w:rsidR="00BE01AF">
        <w:rPr>
          <w:rFonts w:ascii="Arial" w:hAnsi="Arial" w:cs="Arial"/>
        </w:rPr>
        <w:t>year, annual</w:t>
      </w:r>
      <w:r w:rsidR="00695AA5">
        <w:rPr>
          <w:rFonts w:ascii="Arial" w:hAnsi="Arial" w:cs="Arial"/>
        </w:rPr>
        <w:t xml:space="preserve"> leave is restricted across December and January to ensure 80% of the workforce is in work, with a minimum of 60% in work in-between Christmas and the New Year. The </w:t>
      </w:r>
      <w:r w:rsidR="004C4DBD">
        <w:rPr>
          <w:rFonts w:ascii="Arial" w:hAnsi="Arial" w:cs="Arial"/>
        </w:rPr>
        <w:t xml:space="preserve">named </w:t>
      </w:r>
      <w:r w:rsidR="00111097">
        <w:rPr>
          <w:rFonts w:ascii="Arial" w:hAnsi="Arial" w:cs="Arial"/>
        </w:rPr>
        <w:t>ICAT</w:t>
      </w:r>
      <w:r w:rsidR="00695AA5">
        <w:rPr>
          <w:rFonts w:ascii="Arial" w:hAnsi="Arial" w:cs="Arial"/>
        </w:rPr>
        <w:t xml:space="preserve">, </w:t>
      </w:r>
      <w:r w:rsidR="00111097">
        <w:rPr>
          <w:rFonts w:ascii="Arial" w:hAnsi="Arial" w:cs="Arial"/>
        </w:rPr>
        <w:t>CATCH</w:t>
      </w:r>
      <w:r w:rsidR="00695AA5">
        <w:rPr>
          <w:rFonts w:ascii="Arial" w:hAnsi="Arial" w:cs="Arial"/>
        </w:rPr>
        <w:t xml:space="preserve"> and Care Navigation staff rostered to work across the Christmas and New Year period to support the hospitals are shared within each </w:t>
      </w:r>
      <w:r w:rsidR="00BE01AF">
        <w:rPr>
          <w:rFonts w:ascii="Arial" w:hAnsi="Arial" w:cs="Arial"/>
        </w:rPr>
        <w:t>Place Based Partnership</w:t>
      </w:r>
      <w:r w:rsidR="00695AA5">
        <w:rPr>
          <w:rFonts w:ascii="Arial" w:hAnsi="Arial" w:cs="Arial"/>
        </w:rPr>
        <w:t xml:space="preserve">. The response to hospital discharge </w:t>
      </w:r>
      <w:r w:rsidR="00B724CD">
        <w:rPr>
          <w:rFonts w:ascii="Arial" w:hAnsi="Arial" w:cs="Arial"/>
        </w:rPr>
        <w:t xml:space="preserve">across the holiday period </w:t>
      </w:r>
      <w:r w:rsidR="00695AA5">
        <w:rPr>
          <w:rFonts w:ascii="Arial" w:hAnsi="Arial" w:cs="Arial"/>
        </w:rPr>
        <w:t xml:space="preserve">continues to be a </w:t>
      </w:r>
      <w:r w:rsidR="004C4DBD">
        <w:rPr>
          <w:rFonts w:ascii="Arial" w:hAnsi="Arial" w:cs="Arial"/>
        </w:rPr>
        <w:t>7-day</w:t>
      </w:r>
      <w:r w:rsidR="00695AA5">
        <w:rPr>
          <w:rFonts w:ascii="Arial" w:hAnsi="Arial" w:cs="Arial"/>
        </w:rPr>
        <w:t xml:space="preserve"> service, except for Christmas Day </w:t>
      </w:r>
      <w:r w:rsidR="00B724CD">
        <w:rPr>
          <w:rFonts w:ascii="Arial" w:hAnsi="Arial" w:cs="Arial"/>
        </w:rPr>
        <w:t>where emergencies are</w:t>
      </w:r>
      <w:r w:rsidR="00CA0925">
        <w:rPr>
          <w:rFonts w:ascii="Arial" w:hAnsi="Arial" w:cs="Arial"/>
        </w:rPr>
        <w:t xml:space="preserve"> </w:t>
      </w:r>
      <w:r w:rsidR="00695AA5">
        <w:rPr>
          <w:rFonts w:ascii="Arial" w:hAnsi="Arial" w:cs="Arial"/>
        </w:rPr>
        <w:t xml:space="preserve">covered by </w:t>
      </w:r>
      <w:r w:rsidR="000852FD">
        <w:rPr>
          <w:rFonts w:ascii="Arial" w:hAnsi="Arial" w:cs="Arial"/>
        </w:rPr>
        <w:t>EDT</w:t>
      </w:r>
      <w:r w:rsidR="00695AA5">
        <w:rPr>
          <w:rFonts w:ascii="Arial" w:hAnsi="Arial" w:cs="Arial"/>
        </w:rPr>
        <w:t xml:space="preserve">.  </w:t>
      </w:r>
    </w:p>
    <w:p w14:paraId="2E2464A0" w14:textId="77777777" w:rsidR="0012092C" w:rsidRDefault="0012092C" w:rsidP="0012092C">
      <w:pPr>
        <w:pStyle w:val="NoSpacing"/>
        <w:rPr>
          <w:rFonts w:ascii="Arial" w:hAnsi="Arial" w:cs="Arial"/>
        </w:rPr>
      </w:pPr>
    </w:p>
    <w:p w14:paraId="453517DB" w14:textId="77777777" w:rsidR="0012092C" w:rsidRDefault="00762FF0" w:rsidP="0012092C">
      <w:pPr>
        <w:pStyle w:val="NoSpacing"/>
        <w:rPr>
          <w:rFonts w:ascii="Arial" w:hAnsi="Arial" w:cs="Arial"/>
        </w:rPr>
      </w:pPr>
      <w:r>
        <w:rPr>
          <w:rFonts w:ascii="Arial" w:hAnsi="Arial" w:cs="Arial"/>
        </w:rPr>
        <w:t xml:space="preserve">The wellbeing and resilience of care staff and providers across the wider care market is equally critical. </w:t>
      </w:r>
      <w:r w:rsidRPr="00E0543B">
        <w:rPr>
          <w:rFonts w:ascii="Arial" w:hAnsi="Arial" w:cs="Arial"/>
        </w:rPr>
        <w:t>The</w:t>
      </w:r>
      <w:r>
        <w:rPr>
          <w:rFonts w:ascii="Arial" w:hAnsi="Arial" w:cs="Arial"/>
        </w:rPr>
        <w:t xml:space="preserve"> national</w:t>
      </w:r>
      <w:r w:rsidRPr="00E0543B">
        <w:rPr>
          <w:rFonts w:ascii="Arial" w:hAnsi="Arial" w:cs="Arial"/>
        </w:rPr>
        <w:t xml:space="preserve"> testing pro</w:t>
      </w:r>
      <w:r w:rsidRPr="00E0543B">
        <w:rPr>
          <w:rFonts w:ascii="Arial" w:hAnsi="Arial" w:cs="Arial"/>
        </w:rPr>
        <w:t>gramme is in place</w:t>
      </w:r>
      <w:r>
        <w:rPr>
          <w:rFonts w:ascii="Arial" w:hAnsi="Arial" w:cs="Arial"/>
        </w:rPr>
        <w:t xml:space="preserve"> across </w:t>
      </w:r>
      <w:r w:rsidR="000852FD">
        <w:rPr>
          <w:rFonts w:ascii="Arial" w:hAnsi="Arial" w:cs="Arial"/>
        </w:rPr>
        <w:t>c</w:t>
      </w:r>
      <w:r>
        <w:rPr>
          <w:rFonts w:ascii="Arial" w:hAnsi="Arial" w:cs="Arial"/>
        </w:rPr>
        <w:t xml:space="preserve">are </w:t>
      </w:r>
      <w:r w:rsidR="00057F71">
        <w:rPr>
          <w:rFonts w:ascii="Arial" w:hAnsi="Arial" w:cs="Arial"/>
        </w:rPr>
        <w:t>settings</w:t>
      </w:r>
      <w:r>
        <w:rPr>
          <w:rFonts w:ascii="Arial" w:hAnsi="Arial" w:cs="Arial"/>
        </w:rPr>
        <w:t xml:space="preserve"> which supports the health and wellbeing of staff</w:t>
      </w:r>
      <w:r w:rsidR="00057F71">
        <w:rPr>
          <w:rFonts w:ascii="Arial" w:hAnsi="Arial" w:cs="Arial"/>
        </w:rPr>
        <w:t xml:space="preserve"> as well as residents.</w:t>
      </w:r>
      <w:r>
        <w:rPr>
          <w:rFonts w:ascii="Arial" w:hAnsi="Arial" w:cs="Arial"/>
        </w:rPr>
        <w:t xml:space="preserve"> </w:t>
      </w:r>
      <w:r w:rsidR="008C3E4B">
        <w:rPr>
          <w:rFonts w:ascii="Arial" w:hAnsi="Arial" w:cs="Arial"/>
        </w:rPr>
        <w:t xml:space="preserve">The </w:t>
      </w:r>
      <w:r w:rsidR="00891AA2">
        <w:rPr>
          <w:rFonts w:ascii="Arial" w:hAnsi="Arial" w:cs="Arial"/>
        </w:rPr>
        <w:t>mandating</w:t>
      </w:r>
      <w:r w:rsidR="008C3E4B">
        <w:rPr>
          <w:rFonts w:ascii="Arial" w:hAnsi="Arial" w:cs="Arial"/>
        </w:rPr>
        <w:t xml:space="preserve"> of vaccination as a condition of employment for </w:t>
      </w:r>
      <w:r w:rsidR="000852FD">
        <w:rPr>
          <w:rFonts w:ascii="Arial" w:hAnsi="Arial" w:cs="Arial"/>
        </w:rPr>
        <w:t>c</w:t>
      </w:r>
      <w:r w:rsidR="008C3E4B">
        <w:rPr>
          <w:rFonts w:ascii="Arial" w:hAnsi="Arial" w:cs="Arial"/>
        </w:rPr>
        <w:t xml:space="preserve">are </w:t>
      </w:r>
      <w:r w:rsidR="000852FD">
        <w:rPr>
          <w:rFonts w:ascii="Arial" w:hAnsi="Arial" w:cs="Arial"/>
        </w:rPr>
        <w:t>h</w:t>
      </w:r>
      <w:r w:rsidR="008C3E4B">
        <w:rPr>
          <w:rFonts w:ascii="Arial" w:hAnsi="Arial" w:cs="Arial"/>
        </w:rPr>
        <w:t xml:space="preserve">ome staff is a </w:t>
      </w:r>
      <w:r w:rsidR="00891AA2">
        <w:rPr>
          <w:rFonts w:ascii="Arial" w:hAnsi="Arial" w:cs="Arial"/>
        </w:rPr>
        <w:t>further</w:t>
      </w:r>
      <w:r w:rsidR="008C3E4B">
        <w:rPr>
          <w:rFonts w:ascii="Arial" w:hAnsi="Arial" w:cs="Arial"/>
        </w:rPr>
        <w:t xml:space="preserve"> measure to protect the</w:t>
      </w:r>
      <w:r w:rsidR="0090579F">
        <w:rPr>
          <w:rFonts w:ascii="Arial" w:hAnsi="Arial" w:cs="Arial"/>
        </w:rPr>
        <w:t xml:space="preserve"> residents and workforce. We know however, that this could also present some </w:t>
      </w:r>
      <w:r w:rsidR="00891AA2">
        <w:rPr>
          <w:rFonts w:ascii="Arial" w:hAnsi="Arial" w:cs="Arial"/>
        </w:rPr>
        <w:t>significant challenge and instability across the sector with a resulting loss of staff</w:t>
      </w:r>
      <w:r w:rsidR="00111097">
        <w:rPr>
          <w:rFonts w:ascii="Arial" w:hAnsi="Arial" w:cs="Arial"/>
        </w:rPr>
        <w:t xml:space="preserve">, with the unvaccinated number across the </w:t>
      </w:r>
      <w:r w:rsidR="000852FD">
        <w:rPr>
          <w:rFonts w:ascii="Arial" w:hAnsi="Arial" w:cs="Arial"/>
        </w:rPr>
        <w:t>c</w:t>
      </w:r>
      <w:r w:rsidR="00111097">
        <w:rPr>
          <w:rFonts w:ascii="Arial" w:hAnsi="Arial" w:cs="Arial"/>
        </w:rPr>
        <w:t xml:space="preserve">are </w:t>
      </w:r>
      <w:r w:rsidR="000852FD">
        <w:rPr>
          <w:rFonts w:ascii="Arial" w:hAnsi="Arial" w:cs="Arial"/>
        </w:rPr>
        <w:t>h</w:t>
      </w:r>
      <w:r w:rsidR="00111097">
        <w:rPr>
          <w:rFonts w:ascii="Arial" w:hAnsi="Arial" w:cs="Arial"/>
        </w:rPr>
        <w:t xml:space="preserve">omes in Lancashire currently standing at around </w:t>
      </w:r>
      <w:r w:rsidR="009F1E5C">
        <w:rPr>
          <w:rFonts w:ascii="Arial" w:hAnsi="Arial" w:cs="Arial"/>
        </w:rPr>
        <w:t>5</w:t>
      </w:r>
      <w:r w:rsidR="00111097">
        <w:rPr>
          <w:rFonts w:ascii="Arial" w:hAnsi="Arial" w:cs="Arial"/>
        </w:rPr>
        <w:t>%</w:t>
      </w:r>
      <w:r w:rsidR="00891AA2">
        <w:rPr>
          <w:rFonts w:ascii="Arial" w:hAnsi="Arial" w:cs="Arial"/>
        </w:rPr>
        <w:t xml:space="preserve">. Work continues to take place to support </w:t>
      </w:r>
      <w:r w:rsidR="000852FD">
        <w:rPr>
          <w:rFonts w:ascii="Arial" w:hAnsi="Arial" w:cs="Arial"/>
        </w:rPr>
        <w:t>c</w:t>
      </w:r>
      <w:r w:rsidR="00891AA2">
        <w:rPr>
          <w:rFonts w:ascii="Arial" w:hAnsi="Arial" w:cs="Arial"/>
        </w:rPr>
        <w:t xml:space="preserve">are </w:t>
      </w:r>
      <w:r w:rsidR="000852FD">
        <w:rPr>
          <w:rFonts w:ascii="Arial" w:hAnsi="Arial" w:cs="Arial"/>
        </w:rPr>
        <w:t>h</w:t>
      </w:r>
      <w:r w:rsidR="00891AA2">
        <w:rPr>
          <w:rFonts w:ascii="Arial" w:hAnsi="Arial" w:cs="Arial"/>
        </w:rPr>
        <w:t>omes who have vaccine hesitant staff, and to understand the likely impact to the care market and the wider social care and health system</w:t>
      </w:r>
      <w:r w:rsidR="00A6703D">
        <w:rPr>
          <w:rFonts w:ascii="Arial" w:hAnsi="Arial" w:cs="Arial"/>
        </w:rPr>
        <w:t xml:space="preserve"> of the loss of a percentage of the workforce.</w:t>
      </w:r>
    </w:p>
    <w:p w14:paraId="20E0FC36" w14:textId="77777777" w:rsidR="0012092C" w:rsidRDefault="0012092C" w:rsidP="0012092C">
      <w:pPr>
        <w:pStyle w:val="NoSpacing"/>
        <w:rPr>
          <w:rFonts w:ascii="Arial" w:hAnsi="Arial" w:cs="Arial"/>
        </w:rPr>
      </w:pPr>
    </w:p>
    <w:p w14:paraId="72385A50" w14:textId="77777777" w:rsidR="00C0274D" w:rsidRPr="00787857" w:rsidRDefault="00762FF0" w:rsidP="00C0274D">
      <w:pPr>
        <w:pStyle w:val="NoSpacing"/>
        <w:rPr>
          <w:rFonts w:ascii="Arial" w:hAnsi="Arial" w:cs="Arial"/>
        </w:rPr>
      </w:pPr>
      <w:r>
        <w:rPr>
          <w:rFonts w:ascii="Arial" w:hAnsi="Arial" w:cs="Arial"/>
        </w:rPr>
        <w:t xml:space="preserve">Care </w:t>
      </w:r>
      <w:r w:rsidR="000852FD">
        <w:rPr>
          <w:rFonts w:ascii="Arial" w:hAnsi="Arial" w:cs="Arial"/>
        </w:rPr>
        <w:t>p</w:t>
      </w:r>
      <w:r>
        <w:rPr>
          <w:rFonts w:ascii="Arial" w:hAnsi="Arial" w:cs="Arial"/>
        </w:rPr>
        <w:t xml:space="preserve">roviders also have business continuity plans in place that contain actions to be taken in respect of winter challenges such as inclement weather alongside many other actions taken in the continued response to the pandemic. </w:t>
      </w:r>
    </w:p>
    <w:p w14:paraId="76ED9FD4" w14:textId="77777777" w:rsidR="00C0274D" w:rsidRDefault="00C0274D" w:rsidP="0012092C">
      <w:pPr>
        <w:pStyle w:val="NoSpacing"/>
        <w:rPr>
          <w:rFonts w:ascii="Arial" w:hAnsi="Arial" w:cs="Arial"/>
        </w:rPr>
      </w:pPr>
    </w:p>
    <w:p w14:paraId="15197018" w14:textId="77777777" w:rsidR="0012092C" w:rsidRPr="00E0543B" w:rsidRDefault="00762FF0" w:rsidP="0012092C">
      <w:pPr>
        <w:pStyle w:val="NoSpacing"/>
        <w:rPr>
          <w:rFonts w:ascii="Arial" w:hAnsi="Arial" w:cs="Arial"/>
        </w:rPr>
      </w:pPr>
      <w:r>
        <w:rPr>
          <w:rFonts w:ascii="Arial" w:hAnsi="Arial" w:cs="Arial"/>
        </w:rPr>
        <w:lastRenderedPageBreak/>
        <w:t>The provider webinars set up by</w:t>
      </w:r>
      <w:r>
        <w:rPr>
          <w:rFonts w:ascii="Arial" w:hAnsi="Arial" w:cs="Arial"/>
        </w:rPr>
        <w:t xml:space="preserve"> L</w:t>
      </w:r>
      <w:r w:rsidR="000852FD">
        <w:rPr>
          <w:rFonts w:ascii="Arial" w:hAnsi="Arial" w:cs="Arial"/>
        </w:rPr>
        <w:t xml:space="preserve">ancashire </w:t>
      </w:r>
      <w:r>
        <w:rPr>
          <w:rFonts w:ascii="Arial" w:hAnsi="Arial" w:cs="Arial"/>
        </w:rPr>
        <w:t>C</w:t>
      </w:r>
      <w:r w:rsidR="000852FD">
        <w:rPr>
          <w:rFonts w:ascii="Arial" w:hAnsi="Arial" w:cs="Arial"/>
        </w:rPr>
        <w:t xml:space="preserve">ounty </w:t>
      </w:r>
      <w:r>
        <w:rPr>
          <w:rFonts w:ascii="Arial" w:hAnsi="Arial" w:cs="Arial"/>
        </w:rPr>
        <w:t>C</w:t>
      </w:r>
      <w:r w:rsidR="000852FD">
        <w:rPr>
          <w:rFonts w:ascii="Arial" w:hAnsi="Arial" w:cs="Arial"/>
        </w:rPr>
        <w:t>ouncil</w:t>
      </w:r>
      <w:r>
        <w:rPr>
          <w:rFonts w:ascii="Arial" w:hAnsi="Arial" w:cs="Arial"/>
        </w:rPr>
        <w:t xml:space="preserve"> during the pandemic </w:t>
      </w:r>
      <w:r w:rsidR="00A6703D">
        <w:rPr>
          <w:rFonts w:ascii="Arial" w:hAnsi="Arial" w:cs="Arial"/>
        </w:rPr>
        <w:t>are</w:t>
      </w:r>
      <w:r>
        <w:rPr>
          <w:rFonts w:ascii="Arial" w:hAnsi="Arial" w:cs="Arial"/>
        </w:rPr>
        <w:t xml:space="preserve"> continu</w:t>
      </w:r>
      <w:r w:rsidR="00A6703D">
        <w:rPr>
          <w:rFonts w:ascii="Arial" w:hAnsi="Arial" w:cs="Arial"/>
        </w:rPr>
        <w:t>ing</w:t>
      </w:r>
      <w:r>
        <w:rPr>
          <w:rFonts w:ascii="Arial" w:hAnsi="Arial" w:cs="Arial"/>
        </w:rPr>
        <w:t xml:space="preserve"> across winter, and these will continue to provide and interpret important information and updates along with answers to queries raised.</w:t>
      </w:r>
    </w:p>
    <w:p w14:paraId="0BEE07BD" w14:textId="77777777" w:rsidR="0012092C" w:rsidRDefault="0012092C" w:rsidP="0012092C">
      <w:pPr>
        <w:pStyle w:val="NoSpacing"/>
        <w:rPr>
          <w:rFonts w:ascii="Arial" w:hAnsi="Arial" w:cs="Arial"/>
          <w:highlight w:val="yellow"/>
        </w:rPr>
      </w:pPr>
    </w:p>
    <w:p w14:paraId="45AB87EB" w14:textId="77777777" w:rsidR="0012092C" w:rsidRPr="001C51C9" w:rsidRDefault="00762FF0" w:rsidP="0012092C">
      <w:pPr>
        <w:pStyle w:val="NoSpacing"/>
        <w:rPr>
          <w:rFonts w:ascii="Arial" w:hAnsi="Arial" w:cs="Arial"/>
          <w:b/>
          <w:u w:val="single"/>
        </w:rPr>
      </w:pPr>
      <w:r w:rsidRPr="001C51C9">
        <w:rPr>
          <w:rFonts w:ascii="Arial" w:hAnsi="Arial" w:cs="Arial"/>
          <w:b/>
          <w:u w:val="single"/>
        </w:rPr>
        <w:t>People Who Receive Social Care</w:t>
      </w:r>
    </w:p>
    <w:p w14:paraId="608A2D4B" w14:textId="77777777" w:rsidR="0012092C" w:rsidRPr="001C51C9" w:rsidRDefault="0012092C" w:rsidP="0012092C">
      <w:pPr>
        <w:pStyle w:val="NoSpacing"/>
        <w:rPr>
          <w:rFonts w:ascii="Arial" w:hAnsi="Arial" w:cs="Arial"/>
          <w:b/>
          <w:u w:val="single"/>
        </w:rPr>
      </w:pPr>
    </w:p>
    <w:p w14:paraId="2FF877CE" w14:textId="77777777" w:rsidR="0012092C" w:rsidRDefault="00762FF0" w:rsidP="0012092C">
      <w:pPr>
        <w:pStyle w:val="NoSpacing"/>
        <w:rPr>
          <w:rFonts w:ascii="Arial" w:hAnsi="Arial" w:cs="Arial"/>
        </w:rPr>
      </w:pPr>
      <w:r>
        <w:rPr>
          <w:rFonts w:ascii="Arial" w:hAnsi="Arial" w:cs="Arial"/>
        </w:rPr>
        <w:t xml:space="preserve">A range of measures have </w:t>
      </w:r>
      <w:r>
        <w:rPr>
          <w:rFonts w:ascii="Arial" w:hAnsi="Arial" w:cs="Arial"/>
        </w:rPr>
        <w:t xml:space="preserve">been outlined in the plan to ensure sufficient care and assessment capacity is in place </w:t>
      </w:r>
      <w:r w:rsidR="00531FCA">
        <w:rPr>
          <w:rFonts w:ascii="Arial" w:hAnsi="Arial" w:cs="Arial"/>
        </w:rPr>
        <w:t xml:space="preserve">as far as possible in the current climate </w:t>
      </w:r>
      <w:r>
        <w:rPr>
          <w:rFonts w:ascii="Arial" w:hAnsi="Arial" w:cs="Arial"/>
        </w:rPr>
        <w:t>to support people across the winter period and beyond</w:t>
      </w:r>
      <w:r w:rsidR="00531FCA">
        <w:rPr>
          <w:rFonts w:ascii="Arial" w:hAnsi="Arial" w:cs="Arial"/>
        </w:rPr>
        <w:t xml:space="preserve">. </w:t>
      </w:r>
      <w:r>
        <w:rPr>
          <w:rFonts w:ascii="Arial" w:hAnsi="Arial" w:cs="Arial"/>
        </w:rPr>
        <w:t xml:space="preserve"> </w:t>
      </w:r>
    </w:p>
    <w:p w14:paraId="6A18E057" w14:textId="77777777" w:rsidR="0012092C" w:rsidRDefault="0012092C" w:rsidP="0012092C">
      <w:pPr>
        <w:pStyle w:val="NoSpacing"/>
        <w:rPr>
          <w:rFonts w:ascii="Arial" w:hAnsi="Arial" w:cs="Arial"/>
        </w:rPr>
      </w:pPr>
    </w:p>
    <w:p w14:paraId="576366E2" w14:textId="77777777" w:rsidR="0012092C" w:rsidRDefault="00762FF0" w:rsidP="0012092C">
      <w:pPr>
        <w:pStyle w:val="NoSpacing"/>
        <w:rPr>
          <w:rFonts w:ascii="Arial" w:hAnsi="Arial" w:cs="Arial"/>
        </w:rPr>
      </w:pPr>
      <w:r>
        <w:rPr>
          <w:rFonts w:ascii="Arial" w:hAnsi="Arial" w:cs="Arial"/>
        </w:rPr>
        <w:t>The additional capacity and measures in place focus on people who ne</w:t>
      </w:r>
      <w:r>
        <w:rPr>
          <w:rFonts w:ascii="Arial" w:hAnsi="Arial" w:cs="Arial"/>
        </w:rPr>
        <w:t xml:space="preserve">ed care and support being able to get the right care, in the right place at the right time. Care is provided in a safe way that helps prevent the spread of </w:t>
      </w:r>
      <w:r w:rsidR="000852FD">
        <w:rPr>
          <w:rFonts w:ascii="Arial" w:hAnsi="Arial" w:cs="Arial"/>
        </w:rPr>
        <w:t>Covid</w:t>
      </w:r>
      <w:r>
        <w:rPr>
          <w:rFonts w:ascii="Arial" w:hAnsi="Arial" w:cs="Arial"/>
        </w:rPr>
        <w:t>-</w:t>
      </w:r>
      <w:r w:rsidR="00AB636A">
        <w:rPr>
          <w:rFonts w:ascii="Arial" w:hAnsi="Arial" w:cs="Arial"/>
        </w:rPr>
        <w:t>19 and</w:t>
      </w:r>
      <w:r>
        <w:rPr>
          <w:rFonts w:ascii="Arial" w:hAnsi="Arial" w:cs="Arial"/>
        </w:rPr>
        <w:t xml:space="preserve"> upholds peoples' dignity.</w:t>
      </w:r>
    </w:p>
    <w:p w14:paraId="1B6EE0EB" w14:textId="77777777" w:rsidR="0012092C" w:rsidRDefault="0012092C" w:rsidP="0012092C">
      <w:pPr>
        <w:pStyle w:val="NoSpacing"/>
        <w:rPr>
          <w:rFonts w:ascii="Arial" w:hAnsi="Arial" w:cs="Arial"/>
        </w:rPr>
      </w:pPr>
    </w:p>
    <w:p w14:paraId="07B751AB" w14:textId="77777777" w:rsidR="0012092C" w:rsidRDefault="00762FF0" w:rsidP="0012092C">
      <w:pPr>
        <w:pStyle w:val="NoSpacing"/>
        <w:rPr>
          <w:rFonts w:ascii="Arial" w:hAnsi="Arial" w:cs="Arial"/>
        </w:rPr>
      </w:pPr>
      <w:r>
        <w:rPr>
          <w:rFonts w:ascii="Arial" w:hAnsi="Arial" w:cs="Arial"/>
        </w:rPr>
        <w:t>Due to the continuing pandemic</w:t>
      </w:r>
      <w:r w:rsidR="00EF65E0">
        <w:rPr>
          <w:rFonts w:ascii="Arial" w:hAnsi="Arial" w:cs="Arial"/>
        </w:rPr>
        <w:t xml:space="preserve"> and the challenges across the care market</w:t>
      </w:r>
      <w:r w:rsidR="00361562">
        <w:rPr>
          <w:rFonts w:ascii="Arial" w:hAnsi="Arial" w:cs="Arial"/>
        </w:rPr>
        <w:t>,</w:t>
      </w:r>
      <w:r>
        <w:rPr>
          <w:rFonts w:ascii="Arial" w:hAnsi="Arial" w:cs="Arial"/>
        </w:rPr>
        <w:t xml:space="preserve"> additional restrictions </w:t>
      </w:r>
      <w:r w:rsidR="009E0594">
        <w:rPr>
          <w:rFonts w:ascii="Arial" w:hAnsi="Arial" w:cs="Arial"/>
        </w:rPr>
        <w:t xml:space="preserve">and disruptions </w:t>
      </w:r>
      <w:r>
        <w:rPr>
          <w:rFonts w:ascii="Arial" w:hAnsi="Arial" w:cs="Arial"/>
        </w:rPr>
        <w:t>may occur both nationally and locally on peoples' lives. Adult Social Care will continue to respond to and work within, the required public health guidance in place at any one time to ensure that peoples' needs are met. Locally, the Director of Public Heal</w:t>
      </w:r>
      <w:r>
        <w:rPr>
          <w:rFonts w:ascii="Arial" w:hAnsi="Arial" w:cs="Arial"/>
        </w:rPr>
        <w:t xml:space="preserve">th will continue to </w:t>
      </w:r>
      <w:r w:rsidR="00361562">
        <w:rPr>
          <w:rFonts w:ascii="Arial" w:hAnsi="Arial" w:cs="Arial"/>
        </w:rPr>
        <w:t>review,</w:t>
      </w:r>
      <w:r>
        <w:rPr>
          <w:rFonts w:ascii="Arial" w:hAnsi="Arial" w:cs="Arial"/>
        </w:rPr>
        <w:t xml:space="preserve"> and issue guidance as required for care providers to be able to protect their services users with a balanced risk approach.</w:t>
      </w:r>
    </w:p>
    <w:p w14:paraId="1EC4CCBD" w14:textId="77777777" w:rsidR="0012092C" w:rsidRDefault="0012092C" w:rsidP="0012092C">
      <w:pPr>
        <w:pStyle w:val="NoSpacing"/>
        <w:rPr>
          <w:rFonts w:ascii="Arial" w:hAnsi="Arial" w:cs="Arial"/>
        </w:rPr>
      </w:pPr>
    </w:p>
    <w:p w14:paraId="7EEF2A4D" w14:textId="77777777" w:rsidR="0012092C" w:rsidRDefault="00762FF0" w:rsidP="0012092C">
      <w:pPr>
        <w:pStyle w:val="NoSpacing"/>
        <w:rPr>
          <w:rFonts w:ascii="Arial" w:hAnsi="Arial" w:cs="Arial"/>
        </w:rPr>
      </w:pPr>
      <w:r>
        <w:rPr>
          <w:rFonts w:ascii="Arial" w:hAnsi="Arial" w:cs="Arial"/>
        </w:rPr>
        <w:t>This winter plan sets out the range of actions and measures being put in place not just for those peopl</w:t>
      </w:r>
      <w:r>
        <w:rPr>
          <w:rFonts w:ascii="Arial" w:hAnsi="Arial" w:cs="Arial"/>
        </w:rPr>
        <w:t xml:space="preserve">e who need Local Authority funded care including people who manage their care via a Direct Payment, but also people who self-fund their care and support. People who self-fund their care have access to the range of intermediate care services such as </w:t>
      </w:r>
      <w:r w:rsidR="000852FD">
        <w:rPr>
          <w:rFonts w:ascii="Arial" w:hAnsi="Arial" w:cs="Arial"/>
        </w:rPr>
        <w:t>C</w:t>
      </w:r>
      <w:r>
        <w:rPr>
          <w:rFonts w:ascii="Arial" w:hAnsi="Arial" w:cs="Arial"/>
        </w:rPr>
        <w:t xml:space="preserve">risis </w:t>
      </w:r>
      <w:r w:rsidR="000852FD">
        <w:rPr>
          <w:rFonts w:ascii="Arial" w:hAnsi="Arial" w:cs="Arial"/>
        </w:rPr>
        <w:t>S</w:t>
      </w:r>
      <w:r>
        <w:rPr>
          <w:rFonts w:ascii="Arial" w:hAnsi="Arial" w:cs="Arial"/>
        </w:rPr>
        <w:t>upport and Reablement, and to the fully funded 'discharge to assess' pathways operating out of the hospitals under the national guidance.</w:t>
      </w:r>
    </w:p>
    <w:p w14:paraId="3836BC4A" w14:textId="77777777" w:rsidR="0012092C" w:rsidRDefault="0012092C" w:rsidP="0012092C">
      <w:pPr>
        <w:pStyle w:val="NoSpacing"/>
        <w:rPr>
          <w:rFonts w:ascii="Arial" w:hAnsi="Arial" w:cs="Arial"/>
        </w:rPr>
      </w:pPr>
    </w:p>
    <w:p w14:paraId="26E24783" w14:textId="77777777" w:rsidR="0012092C" w:rsidRDefault="00762FF0" w:rsidP="0012092C">
      <w:pPr>
        <w:pStyle w:val="NoSpacing"/>
        <w:rPr>
          <w:rFonts w:ascii="Arial" w:hAnsi="Arial" w:cs="Arial"/>
        </w:rPr>
      </w:pPr>
      <w:r>
        <w:rPr>
          <w:rFonts w:ascii="Arial" w:hAnsi="Arial" w:cs="Arial"/>
        </w:rPr>
        <w:t xml:space="preserve">In the continuing </w:t>
      </w:r>
      <w:r w:rsidR="000852FD">
        <w:rPr>
          <w:rFonts w:ascii="Arial" w:hAnsi="Arial" w:cs="Arial"/>
        </w:rPr>
        <w:t>C</w:t>
      </w:r>
      <w:r>
        <w:rPr>
          <w:rFonts w:ascii="Arial" w:hAnsi="Arial" w:cs="Arial"/>
        </w:rPr>
        <w:t>ovid-19 response, to further support the capacity across the care market during winter and to mai</w:t>
      </w:r>
      <w:r>
        <w:rPr>
          <w:rFonts w:ascii="Arial" w:hAnsi="Arial" w:cs="Arial"/>
        </w:rPr>
        <w:t xml:space="preserve">ntain people's ability to restrict the number of additional caregivers in their home if they choose, we have extended the relaxation of Direct Payment rules for a further 6 months enabling family members to take up this role. </w:t>
      </w:r>
    </w:p>
    <w:p w14:paraId="51DE4441" w14:textId="77777777" w:rsidR="0012092C" w:rsidRDefault="0012092C" w:rsidP="0012092C">
      <w:pPr>
        <w:pStyle w:val="NoSpacing"/>
        <w:rPr>
          <w:rFonts w:ascii="Arial" w:hAnsi="Arial" w:cs="Arial"/>
          <w:highlight w:val="yellow"/>
        </w:rPr>
      </w:pPr>
    </w:p>
    <w:p w14:paraId="56ED5F62" w14:textId="77777777" w:rsidR="0012092C" w:rsidRDefault="00762FF0" w:rsidP="0012092C">
      <w:pPr>
        <w:pStyle w:val="NoSpacing"/>
        <w:rPr>
          <w:rFonts w:ascii="Arial" w:hAnsi="Arial" w:cs="Arial"/>
          <w:b/>
          <w:u w:val="single"/>
        </w:rPr>
      </w:pPr>
      <w:r w:rsidRPr="001C51C9">
        <w:rPr>
          <w:rFonts w:ascii="Arial" w:hAnsi="Arial" w:cs="Arial"/>
          <w:b/>
          <w:u w:val="single"/>
        </w:rPr>
        <w:t>Carers</w:t>
      </w:r>
    </w:p>
    <w:p w14:paraId="6B711069" w14:textId="77777777" w:rsidR="0012092C" w:rsidRPr="001C51C9" w:rsidRDefault="0012092C" w:rsidP="0012092C">
      <w:pPr>
        <w:pStyle w:val="NoSpacing"/>
        <w:rPr>
          <w:rFonts w:ascii="Arial" w:hAnsi="Arial" w:cs="Arial"/>
          <w:b/>
          <w:u w:val="single"/>
        </w:rPr>
      </w:pPr>
    </w:p>
    <w:p w14:paraId="6B8F75DE" w14:textId="77777777" w:rsidR="0012092C" w:rsidRDefault="00762FF0" w:rsidP="0012092C">
      <w:pPr>
        <w:pStyle w:val="NoSpacing"/>
        <w:rPr>
          <w:rFonts w:ascii="Arial" w:hAnsi="Arial" w:cs="Arial"/>
        </w:rPr>
      </w:pPr>
      <w:r>
        <w:rPr>
          <w:rFonts w:ascii="Arial" w:hAnsi="Arial" w:cs="Arial"/>
        </w:rPr>
        <w:t xml:space="preserve">Unpaid carers </w:t>
      </w:r>
      <w:r>
        <w:rPr>
          <w:rFonts w:ascii="Arial" w:hAnsi="Arial" w:cs="Arial"/>
        </w:rPr>
        <w:t>make up a vital part of the support networks for people who need care, with many unpaid carers being the sole carer for their loved ones.</w:t>
      </w:r>
    </w:p>
    <w:p w14:paraId="79A9AAE0" w14:textId="77777777" w:rsidR="0012092C" w:rsidRDefault="0012092C" w:rsidP="0012092C">
      <w:pPr>
        <w:pStyle w:val="NoSpacing"/>
        <w:rPr>
          <w:rFonts w:ascii="Arial" w:hAnsi="Arial" w:cs="Arial"/>
        </w:rPr>
      </w:pPr>
    </w:p>
    <w:p w14:paraId="7D0D3C7F" w14:textId="77777777" w:rsidR="0012092C" w:rsidRDefault="00762FF0" w:rsidP="0012092C">
      <w:pPr>
        <w:pStyle w:val="NoSpacing"/>
        <w:rPr>
          <w:rFonts w:ascii="Arial" w:hAnsi="Arial" w:cs="Arial"/>
        </w:rPr>
      </w:pPr>
      <w:r w:rsidRPr="00872E6E">
        <w:rPr>
          <w:rFonts w:ascii="Arial" w:hAnsi="Arial" w:cs="Arial"/>
        </w:rPr>
        <w:t xml:space="preserve">Our support for unpaid carers remains robust and resilient. </w:t>
      </w:r>
      <w:r w:rsidR="00487603">
        <w:rPr>
          <w:rFonts w:ascii="Arial" w:hAnsi="Arial" w:cs="Arial"/>
        </w:rPr>
        <w:t>During the pandemic, s</w:t>
      </w:r>
      <w:r w:rsidRPr="00872E6E">
        <w:rPr>
          <w:rFonts w:ascii="Arial" w:hAnsi="Arial" w:cs="Arial"/>
        </w:rPr>
        <w:t>upport for carers that was previous</w:t>
      </w:r>
      <w:r w:rsidRPr="00872E6E">
        <w:rPr>
          <w:rFonts w:ascii="Arial" w:hAnsi="Arial" w:cs="Arial"/>
        </w:rPr>
        <w:t>ly delivered at drop-in centres or coffee mornings moved to online peer-supp</w:t>
      </w:r>
      <w:r>
        <w:rPr>
          <w:rFonts w:ascii="Arial" w:hAnsi="Arial" w:cs="Arial"/>
        </w:rPr>
        <w:t xml:space="preserve">ort platforms and many </w:t>
      </w:r>
      <w:r w:rsidRPr="00872E6E">
        <w:rPr>
          <w:rFonts w:ascii="Arial" w:hAnsi="Arial" w:cs="Arial"/>
        </w:rPr>
        <w:t>carers signed up for this type of online peer support, which includes social activities such as quizzes and information, advice and guidance on health and we</w:t>
      </w:r>
      <w:r w:rsidRPr="00872E6E">
        <w:rPr>
          <w:rFonts w:ascii="Arial" w:hAnsi="Arial" w:cs="Arial"/>
        </w:rPr>
        <w:t xml:space="preserve">llbeing. </w:t>
      </w:r>
      <w:r w:rsidR="00F34822">
        <w:rPr>
          <w:rFonts w:ascii="Arial" w:hAnsi="Arial" w:cs="Arial"/>
        </w:rPr>
        <w:t xml:space="preserve">Much of this online provision and activity has continued </w:t>
      </w:r>
      <w:r w:rsidR="001249CB">
        <w:rPr>
          <w:rFonts w:ascii="Arial" w:hAnsi="Arial" w:cs="Arial"/>
        </w:rPr>
        <w:t xml:space="preserve">in addition to </w:t>
      </w:r>
      <w:r w:rsidR="0024331D">
        <w:rPr>
          <w:rFonts w:ascii="Arial" w:hAnsi="Arial" w:cs="Arial"/>
        </w:rPr>
        <w:t xml:space="preserve">more face to face support </w:t>
      </w:r>
      <w:r w:rsidR="00F34822">
        <w:rPr>
          <w:rFonts w:ascii="Arial" w:hAnsi="Arial" w:cs="Arial"/>
        </w:rPr>
        <w:t xml:space="preserve">as restrictions have relaxed, maintaining important support networks for </w:t>
      </w:r>
      <w:r w:rsidR="00F57189">
        <w:rPr>
          <w:rFonts w:ascii="Arial" w:hAnsi="Arial" w:cs="Arial"/>
        </w:rPr>
        <w:t xml:space="preserve">carers. </w:t>
      </w:r>
    </w:p>
    <w:p w14:paraId="7FD6CE57" w14:textId="77777777" w:rsidR="0012092C" w:rsidRDefault="0012092C" w:rsidP="0012092C">
      <w:pPr>
        <w:pStyle w:val="NoSpacing"/>
        <w:rPr>
          <w:rFonts w:ascii="Arial" w:hAnsi="Arial" w:cs="Arial"/>
        </w:rPr>
      </w:pPr>
    </w:p>
    <w:p w14:paraId="6EB6E9B2" w14:textId="77777777" w:rsidR="0012092C" w:rsidRDefault="00762FF0" w:rsidP="0012092C">
      <w:pPr>
        <w:pStyle w:val="NoSpacing"/>
        <w:rPr>
          <w:rFonts w:ascii="Arial" w:hAnsi="Arial" w:cs="Arial"/>
        </w:rPr>
      </w:pPr>
      <w:r>
        <w:rPr>
          <w:rFonts w:ascii="Arial" w:hAnsi="Arial" w:cs="Arial"/>
        </w:rPr>
        <w:t>There is a range of information available to carers both on the L</w:t>
      </w:r>
      <w:r w:rsidR="000852FD">
        <w:rPr>
          <w:rFonts w:ascii="Arial" w:hAnsi="Arial" w:cs="Arial"/>
        </w:rPr>
        <w:t xml:space="preserve">ancashire </w:t>
      </w:r>
      <w:r>
        <w:rPr>
          <w:rFonts w:ascii="Arial" w:hAnsi="Arial" w:cs="Arial"/>
        </w:rPr>
        <w:t>C</w:t>
      </w:r>
      <w:r w:rsidR="000852FD">
        <w:rPr>
          <w:rFonts w:ascii="Arial" w:hAnsi="Arial" w:cs="Arial"/>
        </w:rPr>
        <w:t xml:space="preserve">ounty </w:t>
      </w:r>
      <w:r>
        <w:rPr>
          <w:rFonts w:ascii="Arial" w:hAnsi="Arial" w:cs="Arial"/>
        </w:rPr>
        <w:t>C</w:t>
      </w:r>
      <w:r w:rsidR="000852FD">
        <w:rPr>
          <w:rFonts w:ascii="Arial" w:hAnsi="Arial" w:cs="Arial"/>
        </w:rPr>
        <w:t>ouncil</w:t>
      </w:r>
      <w:r>
        <w:rPr>
          <w:rFonts w:ascii="Arial" w:hAnsi="Arial" w:cs="Arial"/>
        </w:rPr>
        <w:t xml:space="preserve"> website </w:t>
      </w:r>
      <w:r w:rsidR="00F57189">
        <w:rPr>
          <w:rFonts w:ascii="Arial" w:hAnsi="Arial" w:cs="Arial"/>
        </w:rPr>
        <w:t>and</w:t>
      </w:r>
      <w:r>
        <w:rPr>
          <w:rFonts w:ascii="Arial" w:hAnsi="Arial" w:cs="Arial"/>
        </w:rPr>
        <w:t xml:space="preserve"> through Carers Centres. Where unpaid carers are approaching Adult Social Care for support in their caring role, specific </w:t>
      </w:r>
      <w:r w:rsidR="000852FD">
        <w:rPr>
          <w:rFonts w:ascii="Arial" w:hAnsi="Arial" w:cs="Arial"/>
        </w:rPr>
        <w:t>c</w:t>
      </w:r>
      <w:r>
        <w:rPr>
          <w:rFonts w:ascii="Arial" w:hAnsi="Arial" w:cs="Arial"/>
        </w:rPr>
        <w:t>arers assessments are undertaken by local Carers Centres and where required formal support is pro</w:t>
      </w:r>
      <w:r>
        <w:rPr>
          <w:rFonts w:ascii="Arial" w:hAnsi="Arial" w:cs="Arial"/>
        </w:rPr>
        <w:t>vided to the cared for person.</w:t>
      </w:r>
    </w:p>
    <w:p w14:paraId="7A3048DF" w14:textId="77777777" w:rsidR="0024331D" w:rsidRDefault="0024331D" w:rsidP="0012092C"/>
    <w:p w14:paraId="296892EB" w14:textId="77777777" w:rsidR="001C5675" w:rsidRPr="003C1ADF" w:rsidRDefault="001C5675" w:rsidP="0012092C"/>
    <w:p w14:paraId="2BD8F73F" w14:textId="77777777" w:rsidR="0012092C" w:rsidRPr="00CA673F" w:rsidRDefault="00762FF0" w:rsidP="0012092C">
      <w:pPr>
        <w:pStyle w:val="ListParagraph"/>
        <w:numPr>
          <w:ilvl w:val="0"/>
          <w:numId w:val="5"/>
        </w:numPr>
        <w:rPr>
          <w:rFonts w:cs="Arial"/>
          <w:b/>
          <w:sz w:val="28"/>
          <w:szCs w:val="28"/>
          <w:u w:val="single"/>
        </w:rPr>
      </w:pPr>
      <w:r w:rsidRPr="00CA673F">
        <w:rPr>
          <w:rFonts w:cs="Arial"/>
          <w:b/>
          <w:sz w:val="28"/>
          <w:szCs w:val="28"/>
          <w:u w:val="single"/>
        </w:rPr>
        <w:lastRenderedPageBreak/>
        <w:t>Prisons</w:t>
      </w:r>
    </w:p>
    <w:p w14:paraId="3D91F65E" w14:textId="77777777" w:rsidR="0012092C" w:rsidRPr="009C1510" w:rsidRDefault="00762FF0" w:rsidP="0012092C">
      <w:pPr>
        <w:rPr>
          <w:rFonts w:cs="Arial"/>
          <w:sz w:val="22"/>
          <w:szCs w:val="22"/>
        </w:rPr>
      </w:pPr>
      <w:r w:rsidRPr="009C1510">
        <w:rPr>
          <w:rFonts w:cs="Arial"/>
          <w:sz w:val="22"/>
          <w:szCs w:val="22"/>
        </w:rPr>
        <w:t xml:space="preserve">There are 5 male prisons within Lancashire, with varying degrees of social care demand. Winter resilience planning has taken place </w:t>
      </w:r>
      <w:r w:rsidR="0076394B">
        <w:rPr>
          <w:rFonts w:cs="Arial"/>
          <w:sz w:val="22"/>
          <w:szCs w:val="22"/>
        </w:rPr>
        <w:t>by</w:t>
      </w:r>
      <w:r w:rsidRPr="009C1510">
        <w:rPr>
          <w:rFonts w:cs="Arial"/>
          <w:sz w:val="22"/>
          <w:szCs w:val="22"/>
        </w:rPr>
        <w:t xml:space="preserve"> the two social care providers who are contracted to deliver support across the Pr</w:t>
      </w:r>
      <w:r w:rsidRPr="009C1510">
        <w:rPr>
          <w:rFonts w:cs="Arial"/>
          <w:sz w:val="22"/>
          <w:szCs w:val="22"/>
        </w:rPr>
        <w:t>isons, to ensure that they have contingency plans in place to meet unexpected challenges.</w:t>
      </w:r>
    </w:p>
    <w:p w14:paraId="23A53CC2" w14:textId="77777777" w:rsidR="0012092C" w:rsidRPr="009C1510" w:rsidRDefault="00762FF0" w:rsidP="0012092C">
      <w:pPr>
        <w:rPr>
          <w:rFonts w:cs="Arial"/>
          <w:sz w:val="22"/>
          <w:szCs w:val="22"/>
        </w:rPr>
      </w:pPr>
      <w:r w:rsidRPr="009C1510">
        <w:rPr>
          <w:rFonts w:cs="Arial"/>
          <w:sz w:val="22"/>
          <w:szCs w:val="22"/>
        </w:rPr>
        <w:t xml:space="preserve">Measures are in place to ensure that the men receive essential social care assessments and support even when tighter restrictions are in place as a </w:t>
      </w:r>
      <w:r w:rsidR="004A4C07">
        <w:rPr>
          <w:rFonts w:cs="Arial"/>
          <w:sz w:val="22"/>
          <w:szCs w:val="22"/>
        </w:rPr>
        <w:t>Covid</w:t>
      </w:r>
      <w:r>
        <w:rPr>
          <w:rFonts w:cs="Arial"/>
          <w:sz w:val="22"/>
          <w:szCs w:val="22"/>
        </w:rPr>
        <w:t>-19</w:t>
      </w:r>
      <w:r w:rsidRPr="009C1510">
        <w:rPr>
          <w:rFonts w:cs="Arial"/>
          <w:sz w:val="22"/>
          <w:szCs w:val="22"/>
        </w:rPr>
        <w:t xml:space="preserve"> preventio</w:t>
      </w:r>
      <w:r w:rsidRPr="009C1510">
        <w:rPr>
          <w:rFonts w:cs="Arial"/>
          <w:sz w:val="22"/>
          <w:szCs w:val="22"/>
        </w:rPr>
        <w:t>n or outbreak response.</w:t>
      </w:r>
    </w:p>
    <w:p w14:paraId="15189254" w14:textId="77777777" w:rsidR="0012092C" w:rsidRPr="009C1510" w:rsidRDefault="00762FF0" w:rsidP="0012092C">
      <w:pPr>
        <w:rPr>
          <w:rFonts w:cs="Arial"/>
          <w:sz w:val="22"/>
          <w:szCs w:val="22"/>
        </w:rPr>
      </w:pPr>
      <w:r w:rsidRPr="009C1510">
        <w:rPr>
          <w:rFonts w:cs="Arial"/>
          <w:sz w:val="22"/>
          <w:szCs w:val="22"/>
        </w:rPr>
        <w:t>Adult Social Care are working closely with Prison Governors to ensure the delivery of social care to the men in custody mirrors as closely as possible the care and support they would expect to receive in the community.</w:t>
      </w:r>
    </w:p>
    <w:p w14:paraId="6AB26EAA" w14:textId="77777777" w:rsidR="001C5675" w:rsidRDefault="00762FF0" w:rsidP="00C50FBB">
      <w:pPr>
        <w:rPr>
          <w:rFonts w:cs="Arial"/>
          <w:sz w:val="22"/>
          <w:szCs w:val="22"/>
        </w:rPr>
      </w:pPr>
      <w:r w:rsidRPr="009C1510">
        <w:rPr>
          <w:rFonts w:cs="Arial"/>
          <w:sz w:val="22"/>
          <w:szCs w:val="22"/>
        </w:rPr>
        <w:t>A new 'Buddy'</w:t>
      </w:r>
      <w:r w:rsidRPr="009C1510">
        <w:rPr>
          <w:rFonts w:cs="Arial"/>
          <w:sz w:val="22"/>
          <w:szCs w:val="22"/>
        </w:rPr>
        <w:t xml:space="preserve"> scheme is now in operation as a shared programme between the Prisons and Adult Social Care locally and the national organisation RECOOP, training a small number of prisoners to deliver some defined low level support, which enables those men receiving it t</w:t>
      </w:r>
      <w:r w:rsidRPr="009C1510">
        <w:rPr>
          <w:rFonts w:cs="Arial"/>
          <w:sz w:val="22"/>
          <w:szCs w:val="22"/>
        </w:rPr>
        <w:t>o have greater levels of independence and emotional suppor</w:t>
      </w:r>
      <w:r w:rsidRPr="00F61D18">
        <w:rPr>
          <w:rFonts w:cs="Arial"/>
          <w:sz w:val="22"/>
          <w:szCs w:val="22"/>
        </w:rPr>
        <w:t xml:space="preserve">t.  </w:t>
      </w:r>
    </w:p>
    <w:p w14:paraId="5A4C5AE7" w14:textId="77777777" w:rsidR="0012092C" w:rsidRDefault="00762FF0" w:rsidP="00C50FBB">
      <w:r w:rsidRPr="00F61D18">
        <w:rPr>
          <w:rFonts w:cs="Arial"/>
          <w:sz w:val="22"/>
          <w:szCs w:val="22"/>
        </w:rPr>
        <w:t xml:space="preserve"> </w:t>
      </w:r>
    </w:p>
    <w:p w14:paraId="3E484661" w14:textId="77777777" w:rsidR="0012092C" w:rsidRPr="00651CAE" w:rsidRDefault="00762FF0" w:rsidP="0012092C">
      <w:pPr>
        <w:pStyle w:val="Heading2-numbered"/>
        <w:numPr>
          <w:ilvl w:val="0"/>
          <w:numId w:val="5"/>
        </w:numPr>
        <w:rPr>
          <w:szCs w:val="28"/>
          <w:u w:val="single"/>
        </w:rPr>
      </w:pPr>
      <w:r w:rsidRPr="00651CAE">
        <w:rPr>
          <w:szCs w:val="28"/>
          <w:u w:val="single"/>
        </w:rPr>
        <w:t>Public Health</w:t>
      </w:r>
    </w:p>
    <w:p w14:paraId="75C0D7BE" w14:textId="77777777" w:rsidR="0012092C" w:rsidRPr="009429B3" w:rsidRDefault="00762FF0" w:rsidP="0012092C">
      <w:pPr>
        <w:pStyle w:val="ListParagraph"/>
        <w:autoSpaceDE/>
        <w:spacing w:after="240"/>
        <w:ind w:left="0"/>
        <w:jc w:val="left"/>
        <w:rPr>
          <w:sz w:val="22"/>
          <w:szCs w:val="22"/>
        </w:rPr>
      </w:pPr>
      <w:r w:rsidRPr="009429B3">
        <w:rPr>
          <w:b/>
          <w:sz w:val="22"/>
          <w:szCs w:val="22"/>
          <w:u w:val="single"/>
        </w:rPr>
        <w:t>Affordable warmth</w:t>
      </w:r>
    </w:p>
    <w:p w14:paraId="0221926E" w14:textId="77777777" w:rsidR="0012092C" w:rsidRPr="009429B3" w:rsidRDefault="0012092C" w:rsidP="0012092C">
      <w:pPr>
        <w:pStyle w:val="ListParagraph"/>
        <w:autoSpaceDE/>
        <w:spacing w:after="240"/>
        <w:ind w:left="0"/>
        <w:jc w:val="left"/>
        <w:rPr>
          <w:sz w:val="22"/>
          <w:szCs w:val="22"/>
        </w:rPr>
      </w:pPr>
    </w:p>
    <w:p w14:paraId="5CFB49EB" w14:textId="77777777" w:rsidR="0012092C" w:rsidRPr="009429B3" w:rsidRDefault="00762FF0" w:rsidP="0012092C">
      <w:pPr>
        <w:pStyle w:val="ListParagraph"/>
        <w:autoSpaceDE/>
        <w:spacing w:after="240"/>
        <w:ind w:left="0"/>
        <w:rPr>
          <w:rFonts w:cs="Arial"/>
          <w:sz w:val="22"/>
          <w:szCs w:val="22"/>
        </w:rPr>
      </w:pPr>
      <w:r w:rsidRPr="004A4C07">
        <w:rPr>
          <w:sz w:val="22"/>
          <w:szCs w:val="22"/>
        </w:rPr>
        <w:t>Lancashire County Council</w:t>
      </w:r>
      <w:r w:rsidR="00D268D3" w:rsidRPr="009429B3">
        <w:rPr>
          <w:sz w:val="22"/>
          <w:szCs w:val="22"/>
        </w:rPr>
        <w:t xml:space="preserve"> works with the district councils to secure national Energy Company Obligation and other external funding though the </w:t>
      </w:r>
      <w:hyperlink r:id="rId14" w:history="1">
        <w:r w:rsidR="00D268D3" w:rsidRPr="009429B3">
          <w:rPr>
            <w:rStyle w:val="Hyperlink"/>
            <w:sz w:val="22"/>
            <w:szCs w:val="22"/>
          </w:rPr>
          <w:t>Cosy Homes in Lancashire</w:t>
        </w:r>
      </w:hyperlink>
      <w:r w:rsidR="00D268D3" w:rsidRPr="009429B3">
        <w:rPr>
          <w:sz w:val="22"/>
          <w:szCs w:val="22"/>
        </w:rPr>
        <w:t xml:space="preserve"> (CHiL) scheme for interventions such as first-time central heating, replacement boilers and insulation measures. CHiL can also offer a </w:t>
      </w:r>
      <w:r w:rsidR="00D268D3" w:rsidRPr="009429B3">
        <w:rPr>
          <w:sz w:val="22"/>
          <w:szCs w:val="22"/>
          <w:lang w:val="en" w:eastAsia="en-GB"/>
        </w:rPr>
        <w:t xml:space="preserve">home visit that </w:t>
      </w:r>
      <w:r w:rsidR="00D268D3" w:rsidRPr="009429B3">
        <w:rPr>
          <w:sz w:val="22"/>
          <w:szCs w:val="22"/>
        </w:rPr>
        <w:t>looks at the property, heating type and state of repair, energy usage and will provide support with fuel debt, fuel bills, switching energy supplier etc.  Cosy Homes in Lancashire projects target those households living in fuel poverty and at greatest risk of their health being affected by having a cold home, particularly those recently leaving hospital, but also provides an offer of support to all households.</w:t>
      </w:r>
    </w:p>
    <w:p w14:paraId="2F4FB2E9" w14:textId="77777777" w:rsidR="0012092C" w:rsidRPr="006E7C57" w:rsidRDefault="0012092C" w:rsidP="0012092C">
      <w:pPr>
        <w:pStyle w:val="ListParagraph"/>
        <w:autoSpaceDE/>
        <w:spacing w:after="240"/>
        <w:ind w:left="0"/>
        <w:jc w:val="left"/>
        <w:rPr>
          <w:sz w:val="22"/>
          <w:szCs w:val="22"/>
          <w:highlight w:val="yellow"/>
        </w:rPr>
      </w:pPr>
    </w:p>
    <w:p w14:paraId="1F8F6CC3" w14:textId="77777777" w:rsidR="0012092C" w:rsidRPr="009429B3" w:rsidRDefault="00762FF0" w:rsidP="0012092C">
      <w:pPr>
        <w:pStyle w:val="ListParagraph"/>
        <w:autoSpaceDE/>
        <w:spacing w:after="240"/>
        <w:ind w:left="0"/>
        <w:jc w:val="left"/>
        <w:rPr>
          <w:b/>
          <w:sz w:val="22"/>
          <w:szCs w:val="22"/>
          <w:u w:val="single"/>
        </w:rPr>
      </w:pPr>
      <w:r w:rsidRPr="009429B3">
        <w:rPr>
          <w:b/>
          <w:sz w:val="22"/>
          <w:szCs w:val="22"/>
          <w:u w:val="single"/>
        </w:rPr>
        <w:t>Crisis Support</w:t>
      </w:r>
    </w:p>
    <w:p w14:paraId="5C4C3FB1" w14:textId="77777777" w:rsidR="0012092C" w:rsidRPr="009429B3" w:rsidRDefault="0012092C" w:rsidP="0012092C">
      <w:pPr>
        <w:pStyle w:val="ListParagraph"/>
        <w:autoSpaceDE/>
        <w:spacing w:after="240"/>
        <w:ind w:left="0"/>
        <w:jc w:val="left"/>
        <w:rPr>
          <w:sz w:val="22"/>
          <w:szCs w:val="22"/>
        </w:rPr>
      </w:pPr>
    </w:p>
    <w:p w14:paraId="743454BF" w14:textId="77777777" w:rsidR="0012092C" w:rsidRPr="009429B3" w:rsidRDefault="00762FF0" w:rsidP="0012092C">
      <w:pPr>
        <w:pStyle w:val="ListParagraph"/>
        <w:autoSpaceDE/>
        <w:spacing w:after="240"/>
        <w:ind w:left="0"/>
        <w:rPr>
          <w:rFonts w:eastAsiaTheme="minorHAnsi" w:cs="Arial"/>
          <w:color w:val="333333"/>
          <w:sz w:val="22"/>
          <w:szCs w:val="22"/>
        </w:rPr>
      </w:pPr>
      <w:r w:rsidRPr="009429B3">
        <w:rPr>
          <w:color w:val="212529"/>
          <w:sz w:val="22"/>
          <w:szCs w:val="22"/>
        </w:rPr>
        <w:t>Help with essential furniture items and white goods is available for those on a low income needing help to maintain or set up a home.  </w:t>
      </w:r>
      <w:r w:rsidRPr="009429B3">
        <w:rPr>
          <w:sz w:val="22"/>
          <w:szCs w:val="22"/>
        </w:rPr>
        <w:t xml:space="preserve">Applications to the </w:t>
      </w:r>
      <w:r w:rsidR="004A4C07">
        <w:rPr>
          <w:sz w:val="22"/>
          <w:szCs w:val="22"/>
        </w:rPr>
        <w:t>s</w:t>
      </w:r>
      <w:r w:rsidRPr="009429B3">
        <w:rPr>
          <w:sz w:val="22"/>
          <w:szCs w:val="22"/>
        </w:rPr>
        <w:t xml:space="preserve">cheme are made by an approved referral organisation via the </w:t>
      </w:r>
      <w:hyperlink r:id="rId15" w:history="1">
        <w:r w:rsidRPr="009429B3">
          <w:rPr>
            <w:rStyle w:val="Hyperlink"/>
            <w:sz w:val="22"/>
            <w:szCs w:val="22"/>
          </w:rPr>
          <w:t>online application form.</w:t>
        </w:r>
      </w:hyperlink>
      <w:r w:rsidRPr="009429B3">
        <w:rPr>
          <w:sz w:val="22"/>
          <w:szCs w:val="22"/>
        </w:rPr>
        <w:t xml:space="preserve">  To support residents with fuel payments LCC works with the Energy Debt Team based at Citizens Advice Preston (who cover all Lancashire districts f</w:t>
      </w:r>
      <w:r w:rsidRPr="009429B3">
        <w:rPr>
          <w:sz w:val="22"/>
          <w:szCs w:val="22"/>
        </w:rPr>
        <w:t xml:space="preserve">or this service) to provide discretionary awards for fuel tops ups as part of a package of wider advice and support provided by experienced energy debt advisors.  </w:t>
      </w:r>
    </w:p>
    <w:p w14:paraId="16A40F5C" w14:textId="77777777" w:rsidR="0012092C" w:rsidRPr="006E7C57" w:rsidRDefault="0012092C" w:rsidP="0012092C">
      <w:pPr>
        <w:pStyle w:val="ListParagraph"/>
        <w:autoSpaceDE/>
        <w:spacing w:after="240"/>
        <w:ind w:left="0"/>
        <w:jc w:val="left"/>
        <w:rPr>
          <w:sz w:val="22"/>
          <w:szCs w:val="22"/>
          <w:highlight w:val="yellow"/>
        </w:rPr>
      </w:pPr>
    </w:p>
    <w:p w14:paraId="2EEE0C86" w14:textId="77777777" w:rsidR="0012092C" w:rsidRPr="00802F56" w:rsidRDefault="00762FF0" w:rsidP="0012092C">
      <w:pPr>
        <w:pStyle w:val="ListParagraph"/>
        <w:autoSpaceDE/>
        <w:spacing w:after="240"/>
        <w:ind w:left="0"/>
        <w:jc w:val="left"/>
        <w:rPr>
          <w:sz w:val="22"/>
          <w:szCs w:val="22"/>
        </w:rPr>
      </w:pPr>
      <w:r w:rsidRPr="00802F56">
        <w:rPr>
          <w:b/>
          <w:sz w:val="22"/>
          <w:szCs w:val="22"/>
          <w:u w:val="single"/>
        </w:rPr>
        <w:t>Welfare Rights</w:t>
      </w:r>
      <w:r w:rsidRPr="00802F56">
        <w:rPr>
          <w:sz w:val="22"/>
          <w:szCs w:val="22"/>
        </w:rPr>
        <w:t xml:space="preserve"> </w:t>
      </w:r>
    </w:p>
    <w:p w14:paraId="7D632AD2" w14:textId="77777777" w:rsidR="00802F56" w:rsidRPr="00802F56" w:rsidRDefault="00762FF0" w:rsidP="00802F56">
      <w:pPr>
        <w:autoSpaceDE/>
        <w:autoSpaceDN/>
        <w:adjustRightInd/>
        <w:spacing w:after="0"/>
        <w:jc w:val="left"/>
        <w:rPr>
          <w:rFonts w:cs="Arial"/>
          <w:color w:val="auto"/>
          <w:sz w:val="22"/>
          <w:szCs w:val="22"/>
        </w:rPr>
      </w:pPr>
      <w:r w:rsidRPr="00802F56">
        <w:rPr>
          <w:rFonts w:cs="Arial"/>
          <w:color w:val="auto"/>
          <w:sz w:val="22"/>
          <w:szCs w:val="22"/>
        </w:rPr>
        <w:t xml:space="preserve">The Welfare Rights Service (WRS) provides comprehensive and independent advice and assistance to Lancashire residents of working age with complex benefit issues, such as appealing decisions and pursuing legal remedies to unfair treatment affecting benefit </w:t>
      </w:r>
      <w:r w:rsidRPr="00802F56">
        <w:rPr>
          <w:rFonts w:cs="Arial"/>
          <w:color w:val="auto"/>
          <w:sz w:val="22"/>
          <w:szCs w:val="22"/>
        </w:rPr>
        <w:t xml:space="preserve">entitlement.  Customers can access the service by referral from our referral partners i.e. any </w:t>
      </w:r>
      <w:r w:rsidR="004A4C07" w:rsidRPr="004A4C07">
        <w:rPr>
          <w:rFonts w:cs="Arial"/>
          <w:color w:val="auto"/>
          <w:sz w:val="22"/>
          <w:szCs w:val="22"/>
        </w:rPr>
        <w:t>Lancashire County Council</w:t>
      </w:r>
      <w:r w:rsidRPr="00802F56">
        <w:rPr>
          <w:rFonts w:cs="Arial"/>
          <w:color w:val="auto"/>
          <w:sz w:val="22"/>
          <w:szCs w:val="22"/>
        </w:rPr>
        <w:t xml:space="preserve"> service, other community services such as Citizens Advice, </w:t>
      </w:r>
      <w:r w:rsidR="004A4C07">
        <w:rPr>
          <w:rFonts w:cs="Arial"/>
          <w:color w:val="auto"/>
          <w:sz w:val="22"/>
          <w:szCs w:val="22"/>
        </w:rPr>
        <w:t>district</w:t>
      </w:r>
      <w:r w:rsidR="004A4C07" w:rsidRPr="00802F56">
        <w:rPr>
          <w:rFonts w:cs="Arial"/>
          <w:color w:val="auto"/>
          <w:sz w:val="22"/>
          <w:szCs w:val="22"/>
        </w:rPr>
        <w:t xml:space="preserve"> </w:t>
      </w:r>
      <w:r w:rsidRPr="00802F56">
        <w:rPr>
          <w:rFonts w:cs="Arial"/>
          <w:color w:val="auto"/>
          <w:sz w:val="22"/>
          <w:szCs w:val="22"/>
        </w:rPr>
        <w:t xml:space="preserve">councils, MPs, specialist nurses, mental health services and other </w:t>
      </w:r>
      <w:r w:rsidRPr="00802F56">
        <w:rPr>
          <w:rFonts w:cs="Arial"/>
          <w:color w:val="auto"/>
          <w:sz w:val="22"/>
          <w:szCs w:val="22"/>
        </w:rPr>
        <w:t xml:space="preserve">community service and organisations. </w:t>
      </w:r>
    </w:p>
    <w:p w14:paraId="606EB8B1" w14:textId="77777777" w:rsidR="00802F56" w:rsidRPr="00802F56" w:rsidRDefault="00802F56" w:rsidP="00802F56">
      <w:pPr>
        <w:autoSpaceDE/>
        <w:autoSpaceDN/>
        <w:adjustRightInd/>
        <w:spacing w:after="0"/>
        <w:jc w:val="left"/>
        <w:rPr>
          <w:rFonts w:cs="Arial"/>
          <w:color w:val="auto"/>
          <w:sz w:val="22"/>
          <w:szCs w:val="22"/>
        </w:rPr>
      </w:pPr>
    </w:p>
    <w:p w14:paraId="12B048A1" w14:textId="77777777" w:rsidR="00802F56" w:rsidRPr="00802F56" w:rsidRDefault="00762FF0" w:rsidP="00802F56">
      <w:pPr>
        <w:autoSpaceDE/>
        <w:autoSpaceDN/>
        <w:adjustRightInd/>
        <w:spacing w:after="0"/>
        <w:jc w:val="left"/>
        <w:rPr>
          <w:rFonts w:cs="Arial"/>
          <w:color w:val="auto"/>
          <w:sz w:val="22"/>
          <w:szCs w:val="22"/>
        </w:rPr>
      </w:pPr>
      <w:r w:rsidRPr="00802F56">
        <w:rPr>
          <w:rFonts w:cs="Arial"/>
          <w:color w:val="auto"/>
          <w:sz w:val="22"/>
          <w:szCs w:val="22"/>
        </w:rPr>
        <w:lastRenderedPageBreak/>
        <w:t xml:space="preserve">The </w:t>
      </w:r>
      <w:r w:rsidR="004A4C07">
        <w:rPr>
          <w:rFonts w:cs="Arial"/>
          <w:color w:val="auto"/>
          <w:sz w:val="22"/>
          <w:szCs w:val="22"/>
        </w:rPr>
        <w:t>WRS</w:t>
      </w:r>
      <w:r w:rsidRPr="00802F56">
        <w:rPr>
          <w:rFonts w:cs="Arial"/>
          <w:color w:val="auto"/>
          <w:sz w:val="22"/>
          <w:szCs w:val="22"/>
        </w:rPr>
        <w:t xml:space="preserve"> provides advice and support to people over pension age with any benefit issue, so whether it's checking to see if there is anything that can be claimed to top-up pensions, or benefits that will help older peop</w:t>
      </w:r>
      <w:r w:rsidRPr="00802F56">
        <w:rPr>
          <w:rFonts w:cs="Arial"/>
          <w:color w:val="auto"/>
          <w:sz w:val="22"/>
          <w:szCs w:val="22"/>
        </w:rPr>
        <w:t xml:space="preserve">le to remain living independently such as Attendance Allowance, or Council Tax discounts, we can help. People over pension age can ring </w:t>
      </w:r>
      <w:r w:rsidR="008E23F4">
        <w:rPr>
          <w:rFonts w:cs="Arial"/>
          <w:color w:val="auto"/>
          <w:sz w:val="22"/>
          <w:szCs w:val="22"/>
        </w:rPr>
        <w:t>the</w:t>
      </w:r>
      <w:r w:rsidRPr="00802F56">
        <w:rPr>
          <w:rFonts w:cs="Arial"/>
          <w:color w:val="auto"/>
          <w:sz w:val="22"/>
          <w:szCs w:val="22"/>
        </w:rPr>
        <w:t xml:space="preserve"> helpline on 01772 533321 to speak with an adviser or to leave a message when</w:t>
      </w:r>
      <w:r w:rsidR="00297BC0">
        <w:rPr>
          <w:rFonts w:cs="Arial"/>
          <w:color w:val="auto"/>
          <w:sz w:val="22"/>
          <w:szCs w:val="22"/>
        </w:rPr>
        <w:t xml:space="preserve"> staff</w:t>
      </w:r>
      <w:r w:rsidRPr="00802F56">
        <w:rPr>
          <w:rFonts w:cs="Arial"/>
          <w:color w:val="auto"/>
          <w:sz w:val="22"/>
          <w:szCs w:val="22"/>
        </w:rPr>
        <w:t xml:space="preserve"> are not </w:t>
      </w:r>
      <w:r w:rsidR="002279C6" w:rsidRPr="00802F56">
        <w:rPr>
          <w:rFonts w:cs="Arial"/>
          <w:color w:val="auto"/>
          <w:sz w:val="22"/>
          <w:szCs w:val="22"/>
        </w:rPr>
        <w:t>available,</w:t>
      </w:r>
      <w:r w:rsidRPr="00802F56">
        <w:rPr>
          <w:rFonts w:cs="Arial"/>
          <w:color w:val="auto"/>
          <w:sz w:val="22"/>
          <w:szCs w:val="22"/>
        </w:rPr>
        <w:t xml:space="preserve"> and </w:t>
      </w:r>
      <w:r w:rsidR="008E23F4">
        <w:rPr>
          <w:rFonts w:cs="Arial"/>
          <w:color w:val="auto"/>
          <w:sz w:val="22"/>
          <w:szCs w:val="22"/>
        </w:rPr>
        <w:t xml:space="preserve">they will receive a </w:t>
      </w:r>
      <w:r w:rsidRPr="00802F56">
        <w:rPr>
          <w:rFonts w:cs="Arial"/>
          <w:color w:val="auto"/>
          <w:sz w:val="22"/>
          <w:szCs w:val="22"/>
        </w:rPr>
        <w:t>call back.</w:t>
      </w:r>
    </w:p>
    <w:p w14:paraId="0FDEF24D" w14:textId="77777777" w:rsidR="00802F56" w:rsidRPr="00802F56" w:rsidRDefault="00802F56" w:rsidP="00802F56">
      <w:pPr>
        <w:autoSpaceDE/>
        <w:autoSpaceDN/>
        <w:adjustRightInd/>
        <w:spacing w:after="0"/>
        <w:jc w:val="left"/>
        <w:rPr>
          <w:rFonts w:cs="Arial"/>
          <w:color w:val="auto"/>
          <w:sz w:val="22"/>
          <w:szCs w:val="22"/>
        </w:rPr>
      </w:pPr>
    </w:p>
    <w:p w14:paraId="77023515" w14:textId="77777777" w:rsidR="00802F56" w:rsidRPr="00802F56" w:rsidRDefault="00762FF0" w:rsidP="00802F56">
      <w:pPr>
        <w:autoSpaceDE/>
        <w:autoSpaceDN/>
        <w:adjustRightInd/>
        <w:spacing w:after="0"/>
        <w:jc w:val="left"/>
        <w:rPr>
          <w:rFonts w:cs="Arial"/>
          <w:color w:val="auto"/>
          <w:sz w:val="22"/>
          <w:szCs w:val="22"/>
        </w:rPr>
      </w:pPr>
      <w:r w:rsidRPr="00802F56">
        <w:rPr>
          <w:rFonts w:cs="Arial"/>
          <w:color w:val="auto"/>
          <w:sz w:val="22"/>
          <w:szCs w:val="22"/>
        </w:rPr>
        <w:t xml:space="preserve">Further information on benefits, how to access the service, and benefits training for professionals can be found at </w:t>
      </w:r>
      <w:hyperlink r:id="rId16" w:history="1">
        <w:r w:rsidRPr="00802F56">
          <w:rPr>
            <w:rFonts w:cs="Arial"/>
            <w:color w:val="0563C1"/>
            <w:sz w:val="22"/>
            <w:szCs w:val="22"/>
            <w:u w:val="single"/>
          </w:rPr>
          <w:t>https://www.lancashir</w:t>
        </w:r>
        <w:r w:rsidRPr="00802F56">
          <w:rPr>
            <w:rFonts w:cs="Arial"/>
            <w:color w:val="0563C1"/>
            <w:sz w:val="22"/>
            <w:szCs w:val="22"/>
            <w:u w:val="single"/>
          </w:rPr>
          <w:t>e.gov.uk/health-and-social-care/benefits-and-financial-help</w:t>
        </w:r>
      </w:hyperlink>
      <w:r w:rsidRPr="00802F56">
        <w:rPr>
          <w:rFonts w:cs="Arial"/>
          <w:color w:val="auto"/>
          <w:sz w:val="22"/>
          <w:szCs w:val="22"/>
        </w:rPr>
        <w:t xml:space="preserve">. </w:t>
      </w:r>
    </w:p>
    <w:p w14:paraId="2ABB60EA" w14:textId="77777777" w:rsidR="0012092C" w:rsidRPr="00C747D7" w:rsidRDefault="0012092C" w:rsidP="0012092C">
      <w:pPr>
        <w:pStyle w:val="ListParagraph"/>
        <w:autoSpaceDE/>
        <w:spacing w:after="240"/>
        <w:ind w:left="0"/>
        <w:rPr>
          <w:sz w:val="22"/>
          <w:szCs w:val="22"/>
        </w:rPr>
      </w:pPr>
    </w:p>
    <w:p w14:paraId="7181B544" w14:textId="77777777" w:rsidR="0012092C" w:rsidRPr="00B44D88" w:rsidRDefault="00762FF0" w:rsidP="0012092C">
      <w:pPr>
        <w:pStyle w:val="Heading2-numbered"/>
        <w:numPr>
          <w:ilvl w:val="0"/>
          <w:numId w:val="5"/>
        </w:numPr>
        <w:rPr>
          <w:szCs w:val="28"/>
          <w:u w:val="single"/>
        </w:rPr>
      </w:pPr>
      <w:r w:rsidRPr="00B44D88">
        <w:rPr>
          <w:szCs w:val="28"/>
          <w:u w:val="single"/>
        </w:rPr>
        <w:t>Winter</w:t>
      </w:r>
      <w:r>
        <w:rPr>
          <w:szCs w:val="28"/>
          <w:u w:val="single"/>
        </w:rPr>
        <w:t xml:space="preserve"> and</w:t>
      </w:r>
      <w:r w:rsidRPr="00B44D88">
        <w:rPr>
          <w:szCs w:val="28"/>
          <w:u w:val="single"/>
        </w:rPr>
        <w:t xml:space="preserve"> </w:t>
      </w:r>
      <w:r w:rsidR="004A4C07" w:rsidRPr="00B44D88">
        <w:rPr>
          <w:szCs w:val="28"/>
          <w:u w:val="single"/>
        </w:rPr>
        <w:t>C</w:t>
      </w:r>
      <w:r w:rsidR="004A4C07">
        <w:rPr>
          <w:szCs w:val="28"/>
          <w:u w:val="single"/>
        </w:rPr>
        <w:t>ovid</w:t>
      </w:r>
      <w:r w:rsidRPr="00B44D88">
        <w:rPr>
          <w:szCs w:val="28"/>
          <w:u w:val="single"/>
        </w:rPr>
        <w:t>-19 – Communications Arrangements</w:t>
      </w:r>
    </w:p>
    <w:p w14:paraId="1813DDC1" w14:textId="77777777" w:rsidR="0012092C" w:rsidRPr="00B44D88" w:rsidRDefault="00762FF0" w:rsidP="0012092C">
      <w:pPr>
        <w:pStyle w:val="Heading2-numbered"/>
        <w:numPr>
          <w:ilvl w:val="0"/>
          <w:numId w:val="0"/>
        </w:numPr>
        <w:jc w:val="both"/>
        <w:rPr>
          <w:sz w:val="22"/>
          <w:szCs w:val="22"/>
          <w:u w:val="single"/>
        </w:rPr>
      </w:pPr>
      <w:r w:rsidRPr="00B44D88">
        <w:rPr>
          <w:sz w:val="22"/>
          <w:szCs w:val="22"/>
          <w:u w:val="single"/>
        </w:rPr>
        <w:t xml:space="preserve">Winter </w:t>
      </w:r>
    </w:p>
    <w:p w14:paraId="4D2EE5E4" w14:textId="77777777" w:rsidR="0012092C" w:rsidRPr="00225E49" w:rsidRDefault="00762FF0" w:rsidP="0012092C">
      <w:pPr>
        <w:pStyle w:val="Heading2-numbered"/>
        <w:numPr>
          <w:ilvl w:val="0"/>
          <w:numId w:val="0"/>
        </w:numPr>
        <w:jc w:val="both"/>
        <w:rPr>
          <w:b w:val="0"/>
          <w:sz w:val="22"/>
          <w:szCs w:val="22"/>
        </w:rPr>
      </w:pPr>
      <w:r w:rsidRPr="004A4C07">
        <w:rPr>
          <w:b w:val="0"/>
          <w:sz w:val="22"/>
          <w:szCs w:val="22"/>
        </w:rPr>
        <w:t>Lancashire County Council</w:t>
      </w:r>
      <w:r w:rsidR="00D268D3" w:rsidRPr="00225E49">
        <w:rPr>
          <w:b w:val="0"/>
          <w:sz w:val="22"/>
          <w:szCs w:val="22"/>
        </w:rPr>
        <w:t xml:space="preserve"> has a dedicated 'Winter' page on the website delivering advice to residents such as how to keep warm and well plus information regarding travel, gritting and weather forecasts. Links are provided to partner sites including advice from the NHS and Lancashire Fire and Rescue. </w:t>
      </w:r>
    </w:p>
    <w:p w14:paraId="1B363F30" w14:textId="77777777" w:rsidR="0012092C" w:rsidRPr="00225E49" w:rsidRDefault="00762FF0" w:rsidP="0012092C">
      <w:pPr>
        <w:pStyle w:val="Heading2-numbered"/>
        <w:numPr>
          <w:ilvl w:val="0"/>
          <w:numId w:val="0"/>
        </w:numPr>
        <w:jc w:val="both"/>
        <w:rPr>
          <w:b w:val="0"/>
          <w:sz w:val="22"/>
          <w:szCs w:val="22"/>
        </w:rPr>
      </w:pPr>
      <w:r w:rsidRPr="00225E49">
        <w:rPr>
          <w:b w:val="0"/>
          <w:sz w:val="22"/>
          <w:szCs w:val="22"/>
        </w:rPr>
        <w:t xml:space="preserve">Helpful advice is provided on the site regarding how to prepare for inclement weather and advice around 'choosing well' </w:t>
      </w:r>
      <w:r w:rsidR="00B60782">
        <w:rPr>
          <w:b w:val="0"/>
          <w:sz w:val="22"/>
          <w:szCs w:val="22"/>
        </w:rPr>
        <w:t>in relation</w:t>
      </w:r>
      <w:r w:rsidRPr="00225E49">
        <w:rPr>
          <w:b w:val="0"/>
          <w:sz w:val="22"/>
          <w:szCs w:val="22"/>
        </w:rPr>
        <w:t xml:space="preserve"> to accessing health services and not increasing unnecessary pressure on GP surgeries and Hospitals. Res</w:t>
      </w:r>
      <w:r w:rsidRPr="00225E49">
        <w:rPr>
          <w:b w:val="0"/>
          <w:sz w:val="22"/>
          <w:szCs w:val="22"/>
        </w:rPr>
        <w:t xml:space="preserve">idents are encouraged to take up the flu jab, particularly if they are entitled to a free vaccination, and to encourage older or vulnerable friends, </w:t>
      </w:r>
      <w:r w:rsidR="0082149D" w:rsidRPr="00225E49">
        <w:rPr>
          <w:b w:val="0"/>
          <w:sz w:val="22"/>
          <w:szCs w:val="22"/>
        </w:rPr>
        <w:t>family,</w:t>
      </w:r>
      <w:r w:rsidRPr="00225E49">
        <w:rPr>
          <w:b w:val="0"/>
          <w:sz w:val="22"/>
          <w:szCs w:val="22"/>
        </w:rPr>
        <w:t xml:space="preserve"> and neighbours to do the same.</w:t>
      </w:r>
    </w:p>
    <w:p w14:paraId="0B22C25F" w14:textId="77777777" w:rsidR="0012092C" w:rsidRPr="003C1ADF" w:rsidRDefault="00762FF0" w:rsidP="0012092C">
      <w:pPr>
        <w:pStyle w:val="Heading2-numbered"/>
        <w:numPr>
          <w:ilvl w:val="0"/>
          <w:numId w:val="0"/>
        </w:numPr>
        <w:jc w:val="both"/>
        <w:rPr>
          <w:b w:val="0"/>
          <w:sz w:val="22"/>
          <w:szCs w:val="22"/>
        </w:rPr>
      </w:pPr>
      <w:r w:rsidRPr="00225E49">
        <w:rPr>
          <w:b w:val="0"/>
          <w:sz w:val="22"/>
          <w:szCs w:val="22"/>
        </w:rPr>
        <w:t xml:space="preserve">The </w:t>
      </w:r>
      <w:r w:rsidR="004A4C07" w:rsidRPr="004A4C07">
        <w:rPr>
          <w:b w:val="0"/>
          <w:sz w:val="22"/>
          <w:szCs w:val="22"/>
        </w:rPr>
        <w:t>Lancashire County Council</w:t>
      </w:r>
      <w:r w:rsidRPr="00225E49">
        <w:rPr>
          <w:b w:val="0"/>
          <w:sz w:val="22"/>
          <w:szCs w:val="22"/>
        </w:rPr>
        <w:t xml:space="preserve"> Winter site will continue to be update</w:t>
      </w:r>
      <w:r w:rsidRPr="00225E49">
        <w:rPr>
          <w:b w:val="0"/>
          <w:sz w:val="22"/>
          <w:szCs w:val="22"/>
        </w:rPr>
        <w:t>d with relevant information and advice throughout the winter period. During bad weather social media and press releases are used to remind people to take care and encourage neighbours to visit those who may be vulnerable living nearby.  Key stakeholders ar</w:t>
      </w:r>
      <w:r w:rsidRPr="00225E49">
        <w:rPr>
          <w:b w:val="0"/>
          <w:sz w:val="22"/>
          <w:szCs w:val="22"/>
        </w:rPr>
        <w:t>e updated about the situation and any effects on service delivery.</w:t>
      </w:r>
    </w:p>
    <w:p w14:paraId="4F877740" w14:textId="77777777" w:rsidR="0012092C" w:rsidRPr="00B44D88" w:rsidRDefault="00762FF0" w:rsidP="0012092C">
      <w:pPr>
        <w:pStyle w:val="Heading2-numbered"/>
        <w:numPr>
          <w:ilvl w:val="0"/>
          <w:numId w:val="0"/>
        </w:numPr>
        <w:jc w:val="both"/>
        <w:rPr>
          <w:sz w:val="22"/>
          <w:szCs w:val="22"/>
          <w:u w:val="single"/>
        </w:rPr>
      </w:pPr>
      <w:r w:rsidRPr="00B44D88">
        <w:rPr>
          <w:sz w:val="22"/>
          <w:szCs w:val="22"/>
          <w:u w:val="single"/>
        </w:rPr>
        <w:t>Intermediate Care Capacity</w:t>
      </w:r>
    </w:p>
    <w:p w14:paraId="1AF6A9B2" w14:textId="77777777" w:rsidR="0012092C" w:rsidRDefault="00762FF0" w:rsidP="0012092C">
      <w:pPr>
        <w:rPr>
          <w:rFonts w:cs="Arial"/>
          <w:sz w:val="22"/>
          <w:szCs w:val="22"/>
        </w:rPr>
      </w:pPr>
      <w:r w:rsidRPr="00225E49">
        <w:rPr>
          <w:rFonts w:cs="Arial"/>
          <w:sz w:val="22"/>
          <w:szCs w:val="22"/>
        </w:rPr>
        <w:t xml:space="preserve">Capacity and usage information regarding intermediate care services is circulated daily to key staff across partner agencies via the Lancashire County Council </w:t>
      </w:r>
      <w:r w:rsidR="004A4C07">
        <w:rPr>
          <w:rFonts w:cs="Arial"/>
          <w:sz w:val="22"/>
          <w:szCs w:val="22"/>
        </w:rPr>
        <w:t>C</w:t>
      </w:r>
      <w:r w:rsidRPr="00225E49">
        <w:rPr>
          <w:rFonts w:cs="Arial"/>
          <w:sz w:val="22"/>
          <w:szCs w:val="22"/>
        </w:rPr>
        <w:t xml:space="preserve">are </w:t>
      </w:r>
      <w:r w:rsidR="004A4C07">
        <w:rPr>
          <w:rFonts w:cs="Arial"/>
          <w:sz w:val="22"/>
          <w:szCs w:val="22"/>
        </w:rPr>
        <w:t>N</w:t>
      </w:r>
      <w:r w:rsidRPr="00225E49">
        <w:rPr>
          <w:rFonts w:cs="Arial"/>
          <w:sz w:val="22"/>
          <w:szCs w:val="22"/>
        </w:rPr>
        <w:t xml:space="preserve">avigation service. </w:t>
      </w:r>
      <w:r>
        <w:rPr>
          <w:rFonts w:cs="Arial"/>
          <w:sz w:val="22"/>
          <w:szCs w:val="22"/>
        </w:rPr>
        <w:t xml:space="preserve">This gives critical information to help good decision making in supporting people to access the right services for their needs. </w:t>
      </w:r>
    </w:p>
    <w:p w14:paraId="03D8C42B" w14:textId="77777777" w:rsidR="0012092C" w:rsidRPr="002279C6" w:rsidRDefault="0012092C" w:rsidP="0012092C">
      <w:pPr>
        <w:pStyle w:val="NoSpacing"/>
        <w:rPr>
          <w:rFonts w:ascii="Arial" w:hAnsi="Arial" w:cs="Arial"/>
        </w:rPr>
      </w:pPr>
    </w:p>
    <w:p w14:paraId="2DEA696F" w14:textId="77777777" w:rsidR="0012092C" w:rsidRPr="00B44D88" w:rsidRDefault="00762FF0" w:rsidP="0012092C">
      <w:pPr>
        <w:rPr>
          <w:rFonts w:cs="Arial"/>
          <w:b/>
          <w:sz w:val="22"/>
          <w:szCs w:val="22"/>
          <w:u w:val="single"/>
        </w:rPr>
      </w:pPr>
      <w:r w:rsidRPr="00B44D88">
        <w:rPr>
          <w:rFonts w:cs="Arial"/>
          <w:b/>
          <w:sz w:val="22"/>
          <w:szCs w:val="22"/>
          <w:u w:val="single"/>
        </w:rPr>
        <w:t>C</w:t>
      </w:r>
      <w:r>
        <w:rPr>
          <w:rFonts w:cs="Arial"/>
          <w:b/>
          <w:sz w:val="22"/>
          <w:szCs w:val="22"/>
          <w:u w:val="single"/>
        </w:rPr>
        <w:t>ovid</w:t>
      </w:r>
      <w:r w:rsidR="00D268D3" w:rsidRPr="00B44D88">
        <w:rPr>
          <w:rFonts w:cs="Arial"/>
          <w:b/>
          <w:sz w:val="22"/>
          <w:szCs w:val="22"/>
          <w:u w:val="single"/>
        </w:rPr>
        <w:t>-19</w:t>
      </w:r>
    </w:p>
    <w:p w14:paraId="14DB8990" w14:textId="77777777" w:rsidR="0012092C" w:rsidRDefault="00762FF0" w:rsidP="0012092C">
      <w:pPr>
        <w:rPr>
          <w:rFonts w:cs="Arial"/>
          <w:sz w:val="22"/>
          <w:szCs w:val="22"/>
        </w:rPr>
      </w:pPr>
      <w:r>
        <w:rPr>
          <w:rFonts w:cs="Arial"/>
          <w:sz w:val="22"/>
          <w:szCs w:val="22"/>
        </w:rPr>
        <w:t>LCC has dedicated C</w:t>
      </w:r>
      <w:r w:rsidR="004A4C07">
        <w:rPr>
          <w:rFonts w:cs="Arial"/>
          <w:sz w:val="22"/>
          <w:szCs w:val="22"/>
        </w:rPr>
        <w:t>ovid</w:t>
      </w:r>
      <w:r>
        <w:rPr>
          <w:rFonts w:cs="Arial"/>
          <w:sz w:val="22"/>
          <w:szCs w:val="22"/>
        </w:rPr>
        <w:t>-19 advice and information on the website, including the latest figure</w:t>
      </w:r>
      <w:r>
        <w:rPr>
          <w:rFonts w:cs="Arial"/>
          <w:sz w:val="22"/>
          <w:szCs w:val="22"/>
        </w:rPr>
        <w:t xml:space="preserve">s, health and wellbeing advice and where to access support, and also a myth-busting section to promote accurate information and help people make informed decisions. </w:t>
      </w:r>
    </w:p>
    <w:p w14:paraId="453922AB" w14:textId="77777777" w:rsidR="00973E80" w:rsidRDefault="00762FF0" w:rsidP="0012092C">
      <w:pPr>
        <w:rPr>
          <w:rFonts w:cs="Arial"/>
          <w:b/>
          <w:sz w:val="22"/>
          <w:szCs w:val="22"/>
        </w:rPr>
      </w:pPr>
      <w:r>
        <w:rPr>
          <w:rFonts w:cs="Arial"/>
          <w:sz w:val="22"/>
          <w:szCs w:val="22"/>
        </w:rPr>
        <w:t>The site includes information on prevention, self-isolation and the Test and Trace service</w:t>
      </w:r>
      <w:r>
        <w:rPr>
          <w:rFonts w:cs="Arial"/>
          <w:sz w:val="22"/>
          <w:szCs w:val="22"/>
        </w:rPr>
        <w:t>, along with key information about Council services and how they are operating during the pandemic.</w:t>
      </w:r>
    </w:p>
    <w:p w14:paraId="3BF3CD4B" w14:textId="77777777" w:rsidR="002279C6" w:rsidRDefault="002279C6" w:rsidP="0012092C">
      <w:pPr>
        <w:rPr>
          <w:rFonts w:cs="Arial"/>
          <w:b/>
          <w:sz w:val="22"/>
          <w:szCs w:val="22"/>
        </w:rPr>
      </w:pPr>
    </w:p>
    <w:p w14:paraId="1317818D" w14:textId="77777777" w:rsidR="002279C6" w:rsidRDefault="002279C6" w:rsidP="0012092C">
      <w:pPr>
        <w:rPr>
          <w:rFonts w:cs="Arial"/>
          <w:b/>
          <w:sz w:val="22"/>
          <w:szCs w:val="22"/>
        </w:rPr>
      </w:pPr>
    </w:p>
    <w:p w14:paraId="07D1C6C2" w14:textId="77777777" w:rsidR="002279C6" w:rsidRDefault="002279C6" w:rsidP="0012092C">
      <w:pPr>
        <w:rPr>
          <w:rFonts w:cs="Arial"/>
          <w:b/>
          <w:sz w:val="22"/>
          <w:szCs w:val="22"/>
        </w:rPr>
      </w:pPr>
    </w:p>
    <w:p w14:paraId="15C2AD5D" w14:textId="77777777" w:rsidR="002279C6" w:rsidRDefault="002279C6" w:rsidP="0012092C">
      <w:pPr>
        <w:rPr>
          <w:rFonts w:cs="Arial"/>
          <w:b/>
          <w:sz w:val="22"/>
          <w:szCs w:val="22"/>
        </w:rPr>
      </w:pPr>
    </w:p>
    <w:p w14:paraId="688174B1" w14:textId="77777777" w:rsidR="002279C6" w:rsidRDefault="002279C6" w:rsidP="0012092C">
      <w:pPr>
        <w:rPr>
          <w:rFonts w:cs="Arial"/>
          <w:b/>
          <w:sz w:val="22"/>
          <w:szCs w:val="22"/>
        </w:rPr>
      </w:pPr>
    </w:p>
    <w:p w14:paraId="49669513" w14:textId="77777777" w:rsidR="0012092C" w:rsidRDefault="00762FF0" w:rsidP="0012092C">
      <w:pPr>
        <w:rPr>
          <w:rFonts w:cs="Arial"/>
          <w:b/>
          <w:sz w:val="22"/>
          <w:szCs w:val="22"/>
        </w:rPr>
      </w:pPr>
      <w:r>
        <w:rPr>
          <w:rFonts w:cs="Arial"/>
          <w:b/>
          <w:sz w:val="22"/>
          <w:szCs w:val="22"/>
        </w:rPr>
        <w:lastRenderedPageBreak/>
        <w:t>Appendix A – Table of Additional Service Capacity and Costs</w:t>
      </w:r>
    </w:p>
    <w:tbl>
      <w:tblPr>
        <w:tblpPr w:leftFromText="180" w:rightFromText="180" w:vertAnchor="page" w:horzAnchor="margin" w:tblpXSpec="center" w:tblpY="5542"/>
        <w:tblW w:w="1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2465"/>
        <w:gridCol w:w="1073"/>
        <w:gridCol w:w="1831"/>
        <w:gridCol w:w="1498"/>
      </w:tblGrid>
      <w:tr w:rsidR="0044485B" w14:paraId="534D7DDA" w14:textId="77777777" w:rsidTr="002705CD">
        <w:trPr>
          <w:trHeight w:val="870"/>
        </w:trPr>
        <w:tc>
          <w:tcPr>
            <w:tcW w:w="4704" w:type="dxa"/>
            <w:shd w:val="clear" w:color="auto" w:fill="auto"/>
            <w:vAlign w:val="bottom"/>
          </w:tcPr>
          <w:p w14:paraId="7F71CD85" w14:textId="77777777" w:rsidR="00FA65DB" w:rsidRPr="003F515E" w:rsidRDefault="00762FF0" w:rsidP="002705CD">
            <w:pPr>
              <w:rPr>
                <w:b/>
              </w:rPr>
            </w:pPr>
            <w:r w:rsidRPr="003F515E">
              <w:rPr>
                <w:b/>
              </w:rPr>
              <w:t>Service</w:t>
            </w:r>
          </w:p>
        </w:tc>
        <w:tc>
          <w:tcPr>
            <w:tcW w:w="2633" w:type="dxa"/>
          </w:tcPr>
          <w:p w14:paraId="4BE65C6E" w14:textId="77777777" w:rsidR="00FA65DB" w:rsidRPr="003F515E" w:rsidRDefault="00762FF0" w:rsidP="002705CD">
            <w:pPr>
              <w:rPr>
                <w:b/>
              </w:rPr>
            </w:pPr>
            <w:r w:rsidRPr="003F515E">
              <w:rPr>
                <w:b/>
              </w:rPr>
              <w:t xml:space="preserve">Approximate Number of People Who Could be Supported </w:t>
            </w:r>
          </w:p>
        </w:tc>
        <w:tc>
          <w:tcPr>
            <w:tcW w:w="1263" w:type="dxa"/>
          </w:tcPr>
          <w:p w14:paraId="5F74BE34" w14:textId="77777777" w:rsidR="00FA65DB" w:rsidRPr="003F515E" w:rsidRDefault="00FA65DB" w:rsidP="002705CD">
            <w:pPr>
              <w:rPr>
                <w:b/>
              </w:rPr>
            </w:pPr>
          </w:p>
        </w:tc>
        <w:tc>
          <w:tcPr>
            <w:tcW w:w="1263" w:type="dxa"/>
            <w:vAlign w:val="bottom"/>
          </w:tcPr>
          <w:p w14:paraId="1CB1AD5B" w14:textId="77777777" w:rsidR="003F515E" w:rsidRPr="003F515E" w:rsidRDefault="00762FF0" w:rsidP="002705CD">
            <w:pPr>
              <w:rPr>
                <w:b/>
                <w:bCs/>
              </w:rPr>
            </w:pPr>
            <w:r w:rsidRPr="003F515E">
              <w:rPr>
                <w:b/>
                <w:bCs/>
              </w:rPr>
              <w:t>6 month cost</w:t>
            </w:r>
          </w:p>
          <w:p w14:paraId="67543514" w14:textId="77777777" w:rsidR="00FA65DB" w:rsidRPr="003F515E" w:rsidRDefault="00762FF0" w:rsidP="002705CD">
            <w:pPr>
              <w:rPr>
                <w:b/>
                <w:bCs/>
              </w:rPr>
            </w:pPr>
            <w:r w:rsidRPr="003F515E">
              <w:rPr>
                <w:b/>
                <w:bCs/>
              </w:rPr>
              <w:t>£</w:t>
            </w:r>
          </w:p>
        </w:tc>
        <w:tc>
          <w:tcPr>
            <w:tcW w:w="1318" w:type="dxa"/>
            <w:vAlign w:val="bottom"/>
          </w:tcPr>
          <w:p w14:paraId="248522E0" w14:textId="77777777" w:rsidR="001C5675" w:rsidRDefault="001C5675" w:rsidP="002705CD">
            <w:pPr>
              <w:rPr>
                <w:b/>
                <w:bCs/>
              </w:rPr>
            </w:pPr>
          </w:p>
          <w:p w14:paraId="2297A05A" w14:textId="77777777" w:rsidR="003F515E" w:rsidRPr="003F515E" w:rsidRDefault="00762FF0" w:rsidP="002705CD">
            <w:pPr>
              <w:rPr>
                <w:b/>
                <w:bCs/>
              </w:rPr>
            </w:pPr>
            <w:r w:rsidRPr="003F515E">
              <w:rPr>
                <w:b/>
                <w:bCs/>
              </w:rPr>
              <w:t>12 month cost</w:t>
            </w:r>
          </w:p>
          <w:p w14:paraId="2DEF6048" w14:textId="77777777" w:rsidR="00FA65DB" w:rsidRPr="003F515E" w:rsidRDefault="00762FF0" w:rsidP="002705CD">
            <w:pPr>
              <w:rPr>
                <w:b/>
                <w:bCs/>
              </w:rPr>
            </w:pPr>
            <w:r w:rsidRPr="003F515E">
              <w:rPr>
                <w:b/>
                <w:bCs/>
              </w:rPr>
              <w:t>£</w:t>
            </w:r>
          </w:p>
        </w:tc>
      </w:tr>
      <w:tr w:rsidR="0044485B" w14:paraId="66824EA1" w14:textId="77777777" w:rsidTr="002705CD">
        <w:trPr>
          <w:trHeight w:val="870"/>
        </w:trPr>
        <w:tc>
          <w:tcPr>
            <w:tcW w:w="4704" w:type="dxa"/>
            <w:shd w:val="clear" w:color="auto" w:fill="auto"/>
            <w:vAlign w:val="bottom"/>
            <w:hideMark/>
          </w:tcPr>
          <w:p w14:paraId="5EE1E9E9" w14:textId="77777777" w:rsidR="00FA65DB" w:rsidRPr="003F515E" w:rsidRDefault="00762FF0" w:rsidP="002705CD">
            <w:r w:rsidRPr="003F515E">
              <w:t>Crisis (Home First, Crisis, Crisis Plus)</w:t>
            </w:r>
          </w:p>
        </w:tc>
        <w:tc>
          <w:tcPr>
            <w:tcW w:w="2633" w:type="dxa"/>
          </w:tcPr>
          <w:p w14:paraId="1BD7880F" w14:textId="77777777" w:rsidR="00FA65DB" w:rsidRPr="003F515E" w:rsidRDefault="00762FF0" w:rsidP="002705CD">
            <w:r w:rsidRPr="003F515E">
              <w:t>Crisis/Home First: approx</w:t>
            </w:r>
            <w:r w:rsidR="009F1E5C">
              <w:t>imately</w:t>
            </w:r>
            <w:r w:rsidRPr="003F515E">
              <w:t xml:space="preserve"> 45 additional people per week depending on individual need</w:t>
            </w:r>
          </w:p>
          <w:p w14:paraId="368B56F4" w14:textId="77777777" w:rsidR="00FA65DB" w:rsidRPr="003F515E" w:rsidRDefault="00762FF0" w:rsidP="002705CD">
            <w:r w:rsidRPr="003F515E">
              <w:t>Crisis Plus: approx. 5 additional people per week assuming up to 24hr support at home for up to 5 days</w:t>
            </w:r>
          </w:p>
        </w:tc>
        <w:tc>
          <w:tcPr>
            <w:tcW w:w="1263" w:type="dxa"/>
          </w:tcPr>
          <w:p w14:paraId="1A93AEA0" w14:textId="77777777" w:rsidR="00FA65DB" w:rsidRPr="003F515E" w:rsidRDefault="00FA65DB" w:rsidP="002705CD"/>
        </w:tc>
        <w:tc>
          <w:tcPr>
            <w:tcW w:w="1263" w:type="dxa"/>
            <w:vAlign w:val="bottom"/>
          </w:tcPr>
          <w:p w14:paraId="2E9EFDC1" w14:textId="77777777" w:rsidR="00FA65DB" w:rsidRPr="003F515E" w:rsidRDefault="00762FF0" w:rsidP="002705CD">
            <w:r w:rsidRPr="003F515E">
              <w:t>£517,700</w:t>
            </w:r>
          </w:p>
        </w:tc>
        <w:tc>
          <w:tcPr>
            <w:tcW w:w="1318" w:type="dxa"/>
            <w:vAlign w:val="bottom"/>
          </w:tcPr>
          <w:p w14:paraId="24798F7C" w14:textId="77777777" w:rsidR="00FA65DB" w:rsidRPr="003F515E" w:rsidRDefault="00762FF0" w:rsidP="002705CD">
            <w:r w:rsidRPr="003F515E">
              <w:t>£1,035,400</w:t>
            </w:r>
          </w:p>
        </w:tc>
      </w:tr>
      <w:tr w:rsidR="0044485B" w14:paraId="4D311FB8" w14:textId="77777777" w:rsidTr="002705CD">
        <w:trPr>
          <w:trHeight w:val="870"/>
        </w:trPr>
        <w:tc>
          <w:tcPr>
            <w:tcW w:w="4704" w:type="dxa"/>
            <w:shd w:val="clear" w:color="auto" w:fill="auto"/>
            <w:vAlign w:val="bottom"/>
          </w:tcPr>
          <w:p w14:paraId="300F5460" w14:textId="77777777" w:rsidR="00FA65DB" w:rsidRPr="003F515E" w:rsidRDefault="00762FF0" w:rsidP="002705CD">
            <w:r w:rsidRPr="003F515E">
              <w:t xml:space="preserve">Crisis 'contingency buffer' (available if recruitment levels </w:t>
            </w:r>
            <w:r w:rsidRPr="003F515E">
              <w:t>exceed option 1)</w:t>
            </w:r>
          </w:p>
        </w:tc>
        <w:tc>
          <w:tcPr>
            <w:tcW w:w="2633" w:type="dxa"/>
          </w:tcPr>
          <w:p w14:paraId="5724B134" w14:textId="77777777" w:rsidR="00FA65DB" w:rsidRPr="003F515E" w:rsidRDefault="00FA65DB" w:rsidP="002705CD"/>
        </w:tc>
        <w:tc>
          <w:tcPr>
            <w:tcW w:w="1263" w:type="dxa"/>
          </w:tcPr>
          <w:p w14:paraId="35AEF8EC" w14:textId="77777777" w:rsidR="00FA65DB" w:rsidRPr="003F515E" w:rsidRDefault="00FA65DB" w:rsidP="002705CD"/>
        </w:tc>
        <w:tc>
          <w:tcPr>
            <w:tcW w:w="1263" w:type="dxa"/>
            <w:vAlign w:val="bottom"/>
          </w:tcPr>
          <w:p w14:paraId="14905831" w14:textId="77777777" w:rsidR="00FA65DB" w:rsidRPr="003F515E" w:rsidRDefault="00762FF0" w:rsidP="002705CD">
            <w:r w:rsidRPr="003F515E">
              <w:t>£1,000,000</w:t>
            </w:r>
          </w:p>
        </w:tc>
        <w:tc>
          <w:tcPr>
            <w:tcW w:w="1318" w:type="dxa"/>
            <w:vAlign w:val="bottom"/>
          </w:tcPr>
          <w:p w14:paraId="00941D35" w14:textId="77777777" w:rsidR="00FA65DB" w:rsidRPr="003F515E" w:rsidRDefault="00762FF0" w:rsidP="002705CD">
            <w:r w:rsidRPr="003F515E">
              <w:t>£1,000,000</w:t>
            </w:r>
          </w:p>
        </w:tc>
      </w:tr>
      <w:tr w:rsidR="0044485B" w14:paraId="707A842C" w14:textId="77777777" w:rsidTr="002705CD">
        <w:trPr>
          <w:trHeight w:val="870"/>
        </w:trPr>
        <w:tc>
          <w:tcPr>
            <w:tcW w:w="4704" w:type="dxa"/>
            <w:shd w:val="clear" w:color="auto" w:fill="auto"/>
            <w:vAlign w:val="bottom"/>
          </w:tcPr>
          <w:p w14:paraId="709AA8CA" w14:textId="77777777" w:rsidR="00FA65DB" w:rsidRPr="003F515E" w:rsidRDefault="00762FF0" w:rsidP="002705CD">
            <w:r w:rsidRPr="003F515E">
              <w:t>Crisis – levelling up allocations (already in progress and out to recruitment)</w:t>
            </w:r>
          </w:p>
        </w:tc>
        <w:tc>
          <w:tcPr>
            <w:tcW w:w="2633" w:type="dxa"/>
          </w:tcPr>
          <w:p w14:paraId="784A359B" w14:textId="77777777" w:rsidR="00FA65DB" w:rsidRPr="003F515E" w:rsidRDefault="00FA65DB" w:rsidP="002705CD"/>
        </w:tc>
        <w:tc>
          <w:tcPr>
            <w:tcW w:w="1263" w:type="dxa"/>
          </w:tcPr>
          <w:p w14:paraId="51F76E9F" w14:textId="77777777" w:rsidR="00FA65DB" w:rsidRPr="003F515E" w:rsidRDefault="00FA65DB" w:rsidP="002705CD"/>
        </w:tc>
        <w:tc>
          <w:tcPr>
            <w:tcW w:w="1263" w:type="dxa"/>
            <w:vAlign w:val="bottom"/>
          </w:tcPr>
          <w:p w14:paraId="1C5BB895" w14:textId="77777777" w:rsidR="00FA65DB" w:rsidRPr="003F515E" w:rsidRDefault="00762FF0" w:rsidP="002705CD">
            <w:r w:rsidRPr="003F515E">
              <w:t>£800,000</w:t>
            </w:r>
          </w:p>
        </w:tc>
        <w:tc>
          <w:tcPr>
            <w:tcW w:w="1318" w:type="dxa"/>
            <w:vAlign w:val="bottom"/>
          </w:tcPr>
          <w:p w14:paraId="05C4F869" w14:textId="77777777" w:rsidR="00FA65DB" w:rsidRPr="003F515E" w:rsidRDefault="00762FF0" w:rsidP="002705CD">
            <w:r w:rsidRPr="003F515E">
              <w:t>£800,000</w:t>
            </w:r>
          </w:p>
        </w:tc>
      </w:tr>
      <w:tr w:rsidR="0044485B" w14:paraId="41DBEFAB" w14:textId="77777777" w:rsidTr="002705CD">
        <w:trPr>
          <w:trHeight w:val="285"/>
        </w:trPr>
        <w:tc>
          <w:tcPr>
            <w:tcW w:w="4704" w:type="dxa"/>
            <w:shd w:val="clear" w:color="auto" w:fill="auto"/>
            <w:vAlign w:val="bottom"/>
            <w:hideMark/>
          </w:tcPr>
          <w:p w14:paraId="272D7662" w14:textId="77777777" w:rsidR="00FA65DB" w:rsidRPr="003F515E" w:rsidRDefault="00762FF0" w:rsidP="002705CD">
            <w:r w:rsidRPr="003F515E">
              <w:t>Reablement</w:t>
            </w:r>
          </w:p>
        </w:tc>
        <w:tc>
          <w:tcPr>
            <w:tcW w:w="2633" w:type="dxa"/>
          </w:tcPr>
          <w:p w14:paraId="162364BF" w14:textId="77777777" w:rsidR="00FA65DB" w:rsidRPr="003F515E" w:rsidRDefault="00FA65DB" w:rsidP="002705CD"/>
        </w:tc>
        <w:tc>
          <w:tcPr>
            <w:tcW w:w="1263" w:type="dxa"/>
          </w:tcPr>
          <w:p w14:paraId="66DCB060" w14:textId="77777777" w:rsidR="00FA65DB" w:rsidRPr="003F515E" w:rsidRDefault="00FA65DB" w:rsidP="002705CD"/>
        </w:tc>
        <w:tc>
          <w:tcPr>
            <w:tcW w:w="1263" w:type="dxa"/>
            <w:vAlign w:val="bottom"/>
          </w:tcPr>
          <w:p w14:paraId="3B674D89" w14:textId="77777777" w:rsidR="00FA65DB" w:rsidRPr="003F515E" w:rsidRDefault="00762FF0" w:rsidP="002705CD">
            <w:r w:rsidRPr="003F515E">
              <w:t>£234,000</w:t>
            </w:r>
          </w:p>
        </w:tc>
        <w:tc>
          <w:tcPr>
            <w:tcW w:w="1318" w:type="dxa"/>
            <w:vAlign w:val="bottom"/>
          </w:tcPr>
          <w:p w14:paraId="05164183" w14:textId="77777777" w:rsidR="00FA65DB" w:rsidRPr="003F515E" w:rsidRDefault="00762FF0" w:rsidP="002705CD">
            <w:r w:rsidRPr="003F515E">
              <w:t>£468,000</w:t>
            </w:r>
          </w:p>
        </w:tc>
      </w:tr>
      <w:tr w:rsidR="0044485B" w14:paraId="3B38771D" w14:textId="77777777" w:rsidTr="002705CD">
        <w:trPr>
          <w:trHeight w:val="285"/>
        </w:trPr>
        <w:tc>
          <w:tcPr>
            <w:tcW w:w="4704" w:type="dxa"/>
            <w:shd w:val="clear" w:color="auto" w:fill="auto"/>
            <w:vAlign w:val="bottom"/>
            <w:hideMark/>
          </w:tcPr>
          <w:p w14:paraId="2D864BFD" w14:textId="77777777" w:rsidR="00FA65DB" w:rsidRPr="003F515E" w:rsidRDefault="00762FF0" w:rsidP="002705CD">
            <w:r w:rsidRPr="003F515E">
              <w:t>AgeUK – Hospital Aftercare/Take Home &amp; Settle Services</w:t>
            </w:r>
          </w:p>
        </w:tc>
        <w:tc>
          <w:tcPr>
            <w:tcW w:w="2633" w:type="dxa"/>
          </w:tcPr>
          <w:p w14:paraId="141DECB9" w14:textId="77777777" w:rsidR="00FA65DB" w:rsidRPr="003F515E" w:rsidRDefault="00762FF0" w:rsidP="002705CD">
            <w:r w:rsidRPr="003F515E">
              <w:t xml:space="preserve">Up to a further 30 </w:t>
            </w:r>
            <w:r w:rsidRPr="003F515E">
              <w:t>people per week</w:t>
            </w:r>
          </w:p>
        </w:tc>
        <w:tc>
          <w:tcPr>
            <w:tcW w:w="1263" w:type="dxa"/>
          </w:tcPr>
          <w:p w14:paraId="5B0F3771" w14:textId="77777777" w:rsidR="00FA65DB" w:rsidRPr="003F515E" w:rsidRDefault="00FA65DB" w:rsidP="002705CD"/>
        </w:tc>
        <w:tc>
          <w:tcPr>
            <w:tcW w:w="1263" w:type="dxa"/>
            <w:vAlign w:val="bottom"/>
          </w:tcPr>
          <w:p w14:paraId="71CED9C4" w14:textId="77777777" w:rsidR="00FA65DB" w:rsidRPr="003F515E" w:rsidRDefault="00762FF0" w:rsidP="002705CD">
            <w:r w:rsidRPr="003F515E">
              <w:t>£227,500</w:t>
            </w:r>
          </w:p>
        </w:tc>
        <w:tc>
          <w:tcPr>
            <w:tcW w:w="1318" w:type="dxa"/>
            <w:vAlign w:val="bottom"/>
          </w:tcPr>
          <w:p w14:paraId="27852DBD" w14:textId="77777777" w:rsidR="00FA65DB" w:rsidRPr="003F515E" w:rsidRDefault="00762FF0" w:rsidP="002705CD">
            <w:r w:rsidRPr="003F515E">
              <w:t>£455,000</w:t>
            </w:r>
          </w:p>
        </w:tc>
      </w:tr>
      <w:tr w:rsidR="0044485B" w14:paraId="218F5F19" w14:textId="77777777" w:rsidTr="002705CD">
        <w:trPr>
          <w:trHeight w:val="285"/>
        </w:trPr>
        <w:tc>
          <w:tcPr>
            <w:tcW w:w="4704" w:type="dxa"/>
            <w:shd w:val="clear" w:color="auto" w:fill="auto"/>
            <w:vAlign w:val="bottom"/>
          </w:tcPr>
          <w:p w14:paraId="003E6A02" w14:textId="77777777" w:rsidR="00FA65DB" w:rsidRPr="003F515E" w:rsidRDefault="00762FF0" w:rsidP="002705CD">
            <w:r w:rsidRPr="003F515E">
              <w:t>AgeUK – staffing resource to sit with ICAT/CATCH triage and enhance rapid access to services and improved diversion from formal care</w:t>
            </w:r>
          </w:p>
        </w:tc>
        <w:tc>
          <w:tcPr>
            <w:tcW w:w="2633" w:type="dxa"/>
          </w:tcPr>
          <w:p w14:paraId="7575735D" w14:textId="77777777" w:rsidR="00FA65DB" w:rsidRPr="003F515E" w:rsidRDefault="00FA65DB" w:rsidP="002705CD"/>
        </w:tc>
        <w:tc>
          <w:tcPr>
            <w:tcW w:w="1263" w:type="dxa"/>
          </w:tcPr>
          <w:p w14:paraId="35D7B02C" w14:textId="77777777" w:rsidR="00FA65DB" w:rsidRPr="003F515E" w:rsidRDefault="00FA65DB" w:rsidP="002705CD"/>
        </w:tc>
        <w:tc>
          <w:tcPr>
            <w:tcW w:w="1263" w:type="dxa"/>
            <w:vAlign w:val="bottom"/>
          </w:tcPr>
          <w:p w14:paraId="2E8E53BD" w14:textId="77777777" w:rsidR="00FA65DB" w:rsidRPr="003F515E" w:rsidRDefault="00762FF0" w:rsidP="002705CD">
            <w:r w:rsidRPr="003F515E">
              <w:t>£135,000 (12 month cost)</w:t>
            </w:r>
          </w:p>
        </w:tc>
        <w:tc>
          <w:tcPr>
            <w:tcW w:w="1318" w:type="dxa"/>
            <w:vAlign w:val="bottom"/>
          </w:tcPr>
          <w:p w14:paraId="252F45A4" w14:textId="77777777" w:rsidR="00FA65DB" w:rsidRPr="003F515E" w:rsidRDefault="00762FF0" w:rsidP="002705CD">
            <w:r w:rsidRPr="003F515E">
              <w:t>£135,000</w:t>
            </w:r>
          </w:p>
        </w:tc>
      </w:tr>
      <w:tr w:rsidR="0044485B" w14:paraId="5FD243DB" w14:textId="77777777" w:rsidTr="002705CD">
        <w:trPr>
          <w:trHeight w:val="285"/>
        </w:trPr>
        <w:tc>
          <w:tcPr>
            <w:tcW w:w="4704" w:type="dxa"/>
            <w:shd w:val="clear" w:color="auto" w:fill="auto"/>
            <w:vAlign w:val="bottom"/>
            <w:hideMark/>
          </w:tcPr>
          <w:p w14:paraId="1440169B" w14:textId="77777777" w:rsidR="00FA65DB" w:rsidRPr="003F515E" w:rsidRDefault="00762FF0" w:rsidP="002705CD">
            <w:r w:rsidRPr="003F515E">
              <w:t xml:space="preserve">Essential posts to deliver stability, </w:t>
            </w:r>
            <w:r w:rsidRPr="003F515E">
              <w:t>resilience and urgent care transformation with the Acute service (2 x G12 18 months)</w:t>
            </w:r>
          </w:p>
        </w:tc>
        <w:tc>
          <w:tcPr>
            <w:tcW w:w="2633" w:type="dxa"/>
          </w:tcPr>
          <w:p w14:paraId="79AFE796" w14:textId="77777777" w:rsidR="00FA65DB" w:rsidRPr="003F515E" w:rsidRDefault="00762FF0" w:rsidP="002705CD">
            <w:r w:rsidRPr="003F515E">
              <w:t>Required to meet demand</w:t>
            </w:r>
          </w:p>
        </w:tc>
        <w:tc>
          <w:tcPr>
            <w:tcW w:w="1263" w:type="dxa"/>
          </w:tcPr>
          <w:p w14:paraId="6C5456EE" w14:textId="77777777" w:rsidR="00FA65DB" w:rsidRPr="003F515E" w:rsidRDefault="00FA65DB" w:rsidP="002705CD"/>
        </w:tc>
        <w:tc>
          <w:tcPr>
            <w:tcW w:w="1263" w:type="dxa"/>
            <w:vAlign w:val="bottom"/>
          </w:tcPr>
          <w:p w14:paraId="7A97E8F6" w14:textId="77777777" w:rsidR="00FA65DB" w:rsidRPr="003F515E" w:rsidRDefault="00762FF0" w:rsidP="002705CD">
            <w:r w:rsidRPr="003F515E">
              <w:t>£193,083 (18 months cost)</w:t>
            </w:r>
          </w:p>
        </w:tc>
        <w:tc>
          <w:tcPr>
            <w:tcW w:w="1318" w:type="dxa"/>
            <w:vAlign w:val="bottom"/>
          </w:tcPr>
          <w:p w14:paraId="30D112FD" w14:textId="77777777" w:rsidR="00FA65DB" w:rsidRPr="003F515E" w:rsidRDefault="00762FF0" w:rsidP="002705CD">
            <w:r w:rsidRPr="003F515E">
              <w:t>£193,083 (18 months cost)</w:t>
            </w:r>
          </w:p>
        </w:tc>
      </w:tr>
      <w:tr w:rsidR="0044485B" w14:paraId="54958B9B" w14:textId="77777777" w:rsidTr="002705CD">
        <w:trPr>
          <w:trHeight w:val="285"/>
        </w:trPr>
        <w:tc>
          <w:tcPr>
            <w:tcW w:w="4704" w:type="dxa"/>
            <w:shd w:val="clear" w:color="auto" w:fill="auto"/>
            <w:vAlign w:val="bottom"/>
          </w:tcPr>
          <w:p w14:paraId="2082217F" w14:textId="77777777" w:rsidR="00FA65DB" w:rsidRPr="003F515E" w:rsidRDefault="00762FF0" w:rsidP="002705CD">
            <w:r w:rsidRPr="003F515E">
              <w:t xml:space="preserve">Temporary G10 Peripatetic OT Team Manager with Acute services (2 year post test of </w:t>
            </w:r>
            <w:r w:rsidRPr="003F515E">
              <w:t>concept)</w:t>
            </w:r>
          </w:p>
        </w:tc>
        <w:tc>
          <w:tcPr>
            <w:tcW w:w="2633" w:type="dxa"/>
          </w:tcPr>
          <w:p w14:paraId="3B4BBF0F" w14:textId="77777777" w:rsidR="00FA65DB" w:rsidRPr="003F515E" w:rsidRDefault="00762FF0" w:rsidP="002705CD">
            <w:r w:rsidRPr="003F515E">
              <w:t>Required to meet demand</w:t>
            </w:r>
          </w:p>
        </w:tc>
        <w:tc>
          <w:tcPr>
            <w:tcW w:w="1263" w:type="dxa"/>
          </w:tcPr>
          <w:p w14:paraId="63ED6595" w14:textId="77777777" w:rsidR="00FA65DB" w:rsidRPr="003F515E" w:rsidRDefault="00FA65DB" w:rsidP="002705CD"/>
        </w:tc>
        <w:tc>
          <w:tcPr>
            <w:tcW w:w="1263" w:type="dxa"/>
            <w:vAlign w:val="bottom"/>
          </w:tcPr>
          <w:p w14:paraId="255EFBBE" w14:textId="77777777" w:rsidR="00FA65DB" w:rsidRPr="003F515E" w:rsidRDefault="00762FF0" w:rsidP="002705CD">
            <w:r w:rsidRPr="003F515E">
              <w:t>£105,078 (2 year costs)</w:t>
            </w:r>
          </w:p>
        </w:tc>
        <w:tc>
          <w:tcPr>
            <w:tcW w:w="1318" w:type="dxa"/>
            <w:vAlign w:val="bottom"/>
          </w:tcPr>
          <w:p w14:paraId="47EC701B" w14:textId="77777777" w:rsidR="00FA65DB" w:rsidRPr="003F515E" w:rsidRDefault="00762FF0" w:rsidP="002705CD">
            <w:r w:rsidRPr="003F515E">
              <w:t>£105,078 (2 year costs)</w:t>
            </w:r>
          </w:p>
        </w:tc>
      </w:tr>
      <w:tr w:rsidR="0044485B" w14:paraId="1266F0C3" w14:textId="77777777" w:rsidTr="002705CD">
        <w:trPr>
          <w:trHeight w:val="285"/>
        </w:trPr>
        <w:tc>
          <w:tcPr>
            <w:tcW w:w="4704" w:type="dxa"/>
            <w:shd w:val="clear" w:color="auto" w:fill="auto"/>
            <w:vAlign w:val="bottom"/>
            <w:hideMark/>
          </w:tcPr>
          <w:p w14:paraId="0819A44F" w14:textId="77777777" w:rsidR="00FA65DB" w:rsidRPr="003F515E" w:rsidRDefault="00762FF0" w:rsidP="002705CD">
            <w:r w:rsidRPr="003F515E">
              <w:t>Care Navigation – residential care finding service 3 x G5 posts for 2 years</w:t>
            </w:r>
            <w:r w:rsidR="00A50497">
              <w:t xml:space="preserve">  plus 1 x G8 </w:t>
            </w:r>
            <w:r w:rsidR="00A50497" w:rsidRPr="003F515E">
              <w:t xml:space="preserve"> post for 2 years</w:t>
            </w:r>
          </w:p>
        </w:tc>
        <w:tc>
          <w:tcPr>
            <w:tcW w:w="2633" w:type="dxa"/>
          </w:tcPr>
          <w:p w14:paraId="5AC12CDC" w14:textId="77777777" w:rsidR="00FA65DB" w:rsidRPr="003F515E" w:rsidRDefault="00762FF0" w:rsidP="002705CD">
            <w:r w:rsidRPr="003F515E">
              <w:t>Required to meet demand</w:t>
            </w:r>
          </w:p>
        </w:tc>
        <w:tc>
          <w:tcPr>
            <w:tcW w:w="1263" w:type="dxa"/>
          </w:tcPr>
          <w:p w14:paraId="3FE2DCAC" w14:textId="77777777" w:rsidR="00FA65DB" w:rsidRPr="003F515E" w:rsidRDefault="00FA65DB" w:rsidP="002705CD"/>
        </w:tc>
        <w:tc>
          <w:tcPr>
            <w:tcW w:w="1263" w:type="dxa"/>
            <w:vAlign w:val="bottom"/>
          </w:tcPr>
          <w:p w14:paraId="7D3889C6" w14:textId="77777777" w:rsidR="00FA65DB" w:rsidRPr="003F515E" w:rsidRDefault="00762FF0" w:rsidP="002705CD">
            <w:r w:rsidRPr="003F515E">
              <w:t>£</w:t>
            </w:r>
            <w:r>
              <w:t>239,126</w:t>
            </w:r>
            <w:r w:rsidRPr="003F515E">
              <w:t xml:space="preserve"> (2 year costs)</w:t>
            </w:r>
          </w:p>
        </w:tc>
        <w:tc>
          <w:tcPr>
            <w:tcW w:w="1318" w:type="dxa"/>
            <w:vAlign w:val="bottom"/>
          </w:tcPr>
          <w:p w14:paraId="7D0A6238" w14:textId="77777777" w:rsidR="00FA65DB" w:rsidRPr="003F515E" w:rsidRDefault="00762FF0" w:rsidP="002705CD">
            <w:r w:rsidRPr="003F515E">
              <w:t>£</w:t>
            </w:r>
            <w:r>
              <w:t>239,126</w:t>
            </w:r>
            <w:r w:rsidRPr="003F515E">
              <w:t xml:space="preserve"> (2 year costs)</w:t>
            </w:r>
          </w:p>
        </w:tc>
      </w:tr>
      <w:tr w:rsidR="0044485B" w14:paraId="5EC0B931" w14:textId="77777777" w:rsidTr="002705CD">
        <w:trPr>
          <w:trHeight w:val="285"/>
        </w:trPr>
        <w:tc>
          <w:tcPr>
            <w:tcW w:w="4704" w:type="dxa"/>
            <w:shd w:val="clear" w:color="auto" w:fill="auto"/>
            <w:vAlign w:val="bottom"/>
          </w:tcPr>
          <w:p w14:paraId="122F2A68" w14:textId="77777777" w:rsidR="00FA65DB" w:rsidRPr="003F515E" w:rsidRDefault="00762FF0" w:rsidP="002705CD">
            <w:r w:rsidRPr="003F515E">
              <w:lastRenderedPageBreak/>
              <w:t>Care Home and Homecare resilience – HR and coordination resource (1 x G8 and 2 x G6 for 12 months)</w:t>
            </w:r>
          </w:p>
        </w:tc>
        <w:tc>
          <w:tcPr>
            <w:tcW w:w="2633" w:type="dxa"/>
          </w:tcPr>
          <w:p w14:paraId="367A88C9" w14:textId="77777777" w:rsidR="00FA65DB" w:rsidRPr="003F515E" w:rsidRDefault="00FA65DB" w:rsidP="002705CD"/>
        </w:tc>
        <w:tc>
          <w:tcPr>
            <w:tcW w:w="1263" w:type="dxa"/>
          </w:tcPr>
          <w:p w14:paraId="15DE58EB" w14:textId="77777777" w:rsidR="00FA65DB" w:rsidRPr="003F515E" w:rsidRDefault="00FA65DB" w:rsidP="002705CD"/>
        </w:tc>
        <w:tc>
          <w:tcPr>
            <w:tcW w:w="1263" w:type="dxa"/>
            <w:vAlign w:val="bottom"/>
          </w:tcPr>
          <w:p w14:paraId="0E05F74E" w14:textId="77777777" w:rsidR="00FA65DB" w:rsidRPr="003F515E" w:rsidRDefault="00762FF0" w:rsidP="002705CD">
            <w:r w:rsidRPr="003F515E">
              <w:t>£98,281 (12 month costs)</w:t>
            </w:r>
          </w:p>
        </w:tc>
        <w:tc>
          <w:tcPr>
            <w:tcW w:w="1318" w:type="dxa"/>
            <w:vAlign w:val="bottom"/>
          </w:tcPr>
          <w:p w14:paraId="15ED2D33" w14:textId="77777777" w:rsidR="00FA65DB" w:rsidRPr="003F515E" w:rsidRDefault="00762FF0" w:rsidP="002705CD">
            <w:r w:rsidRPr="003F515E">
              <w:t xml:space="preserve">£98,281 </w:t>
            </w:r>
          </w:p>
          <w:p w14:paraId="46EBCA67" w14:textId="77777777" w:rsidR="00FA65DB" w:rsidRPr="003F515E" w:rsidRDefault="00FA65DB" w:rsidP="002705CD"/>
        </w:tc>
      </w:tr>
      <w:tr w:rsidR="0044485B" w14:paraId="1220CE9B" w14:textId="77777777" w:rsidTr="002705CD">
        <w:trPr>
          <w:trHeight w:val="285"/>
        </w:trPr>
        <w:tc>
          <w:tcPr>
            <w:tcW w:w="4704" w:type="dxa"/>
            <w:shd w:val="clear" w:color="auto" w:fill="auto"/>
            <w:vAlign w:val="bottom"/>
          </w:tcPr>
          <w:p w14:paraId="228D7C99" w14:textId="77777777" w:rsidR="00FA65DB" w:rsidRPr="003F515E" w:rsidRDefault="00762FF0" w:rsidP="002705CD">
            <w:r w:rsidRPr="003F515E">
              <w:t>Personal Health Budgets/Discretionary Grants staffing resource to facilitate current M</w:t>
            </w:r>
            <w:r w:rsidR="004A4C07">
              <w:t>or</w:t>
            </w:r>
            <w:r w:rsidR="00976CB5">
              <w:t>e</w:t>
            </w:r>
            <w:r w:rsidR="004A4C07">
              <w:t xml:space="preserve">cambe </w:t>
            </w:r>
            <w:r w:rsidRPr="003F515E">
              <w:t>B</w:t>
            </w:r>
            <w:r w:rsidR="004A4C07">
              <w:t>ay</w:t>
            </w:r>
            <w:r w:rsidRPr="003F515E">
              <w:t xml:space="preserve"> Pilot roll out and development into BaU (0.5 x G11, 1 x G8, 2 x G6)</w:t>
            </w:r>
          </w:p>
        </w:tc>
        <w:tc>
          <w:tcPr>
            <w:tcW w:w="2633" w:type="dxa"/>
          </w:tcPr>
          <w:p w14:paraId="28F1AD5C" w14:textId="77777777" w:rsidR="00FA65DB" w:rsidRPr="003F515E" w:rsidRDefault="00FA65DB" w:rsidP="002705CD"/>
        </w:tc>
        <w:tc>
          <w:tcPr>
            <w:tcW w:w="1263" w:type="dxa"/>
          </w:tcPr>
          <w:p w14:paraId="5A94699A" w14:textId="77777777" w:rsidR="00FA65DB" w:rsidRPr="003F515E" w:rsidRDefault="00FA65DB" w:rsidP="002705CD"/>
        </w:tc>
        <w:tc>
          <w:tcPr>
            <w:tcW w:w="1263" w:type="dxa"/>
            <w:vAlign w:val="bottom"/>
          </w:tcPr>
          <w:p w14:paraId="0AA42838" w14:textId="77777777" w:rsidR="00FA65DB" w:rsidRPr="003F515E" w:rsidRDefault="00FA65DB" w:rsidP="002705CD"/>
          <w:p w14:paraId="56A795B4" w14:textId="77777777" w:rsidR="00FA65DB" w:rsidRPr="003F515E" w:rsidRDefault="00FA65DB" w:rsidP="002705CD"/>
          <w:p w14:paraId="7626FE6B" w14:textId="77777777" w:rsidR="00FA65DB" w:rsidRPr="003F515E" w:rsidRDefault="00FA65DB" w:rsidP="002705CD"/>
          <w:p w14:paraId="50FB3B84" w14:textId="77777777" w:rsidR="00FA65DB" w:rsidRPr="003F515E" w:rsidRDefault="00762FF0" w:rsidP="002705CD">
            <w:r w:rsidRPr="003F515E">
              <w:t>£63,913.50</w:t>
            </w:r>
          </w:p>
        </w:tc>
        <w:tc>
          <w:tcPr>
            <w:tcW w:w="1318" w:type="dxa"/>
            <w:vAlign w:val="bottom"/>
          </w:tcPr>
          <w:p w14:paraId="51271F7A" w14:textId="77777777" w:rsidR="00FA65DB" w:rsidRPr="003F515E" w:rsidRDefault="00FA65DB" w:rsidP="002705CD"/>
          <w:p w14:paraId="64EF7411" w14:textId="77777777" w:rsidR="00FA65DB" w:rsidRPr="003F515E" w:rsidRDefault="00FA65DB" w:rsidP="002705CD"/>
          <w:p w14:paraId="5144ADD4" w14:textId="77777777" w:rsidR="00FA65DB" w:rsidRPr="003F515E" w:rsidRDefault="00FA65DB" w:rsidP="002705CD"/>
          <w:p w14:paraId="52CD8F4E" w14:textId="77777777" w:rsidR="00FA65DB" w:rsidRPr="003F515E" w:rsidRDefault="00762FF0" w:rsidP="002705CD">
            <w:r w:rsidRPr="003F515E">
              <w:t>£127,827</w:t>
            </w:r>
          </w:p>
          <w:p w14:paraId="32FF95C1" w14:textId="77777777" w:rsidR="00FA65DB" w:rsidRPr="003F515E" w:rsidRDefault="00FA65DB" w:rsidP="002705CD"/>
        </w:tc>
      </w:tr>
      <w:tr w:rsidR="0044485B" w14:paraId="4662594E" w14:textId="77777777" w:rsidTr="002705CD">
        <w:trPr>
          <w:trHeight w:val="285"/>
        </w:trPr>
        <w:tc>
          <w:tcPr>
            <w:tcW w:w="4704" w:type="dxa"/>
            <w:shd w:val="clear" w:color="auto" w:fill="auto"/>
            <w:vAlign w:val="bottom"/>
          </w:tcPr>
          <w:p w14:paraId="0FA2BA59" w14:textId="77777777" w:rsidR="00FA65DB" w:rsidRPr="003F515E" w:rsidRDefault="00762FF0" w:rsidP="002705CD">
            <w:r w:rsidRPr="003F515E">
              <w:t>Personal Health Budgets/Discretionary Grants funding to facilitate current M</w:t>
            </w:r>
            <w:r w:rsidR="004A4C07">
              <w:t xml:space="preserve">orecambe </w:t>
            </w:r>
            <w:r w:rsidRPr="003F515E">
              <w:t>B</w:t>
            </w:r>
            <w:r w:rsidR="004A4C07">
              <w:t>ay</w:t>
            </w:r>
            <w:r w:rsidRPr="003F515E">
              <w:t xml:space="preserve"> Pilot roll out and development into BaU (includes enhancement to Car</w:t>
            </w:r>
            <w:r w:rsidRPr="003F515E">
              <w:t>es contract to deliver)</w:t>
            </w:r>
          </w:p>
        </w:tc>
        <w:tc>
          <w:tcPr>
            <w:tcW w:w="2633" w:type="dxa"/>
          </w:tcPr>
          <w:p w14:paraId="70D397FC" w14:textId="77777777" w:rsidR="00FA65DB" w:rsidRPr="003F515E" w:rsidRDefault="00FA65DB" w:rsidP="002705CD"/>
        </w:tc>
        <w:tc>
          <w:tcPr>
            <w:tcW w:w="1263" w:type="dxa"/>
          </w:tcPr>
          <w:p w14:paraId="007A8C79" w14:textId="77777777" w:rsidR="00FA65DB" w:rsidRPr="003F515E" w:rsidRDefault="00FA65DB" w:rsidP="002705CD"/>
        </w:tc>
        <w:tc>
          <w:tcPr>
            <w:tcW w:w="1263" w:type="dxa"/>
            <w:vAlign w:val="bottom"/>
          </w:tcPr>
          <w:p w14:paraId="786B9D0D" w14:textId="77777777" w:rsidR="00FA65DB" w:rsidRPr="003F515E" w:rsidRDefault="00762FF0" w:rsidP="002705CD">
            <w:r w:rsidRPr="003F515E">
              <w:t>£427,200</w:t>
            </w:r>
          </w:p>
        </w:tc>
        <w:tc>
          <w:tcPr>
            <w:tcW w:w="1318" w:type="dxa"/>
            <w:vAlign w:val="bottom"/>
          </w:tcPr>
          <w:p w14:paraId="5374E42C" w14:textId="77777777" w:rsidR="00FA65DB" w:rsidRPr="003F515E" w:rsidRDefault="00762FF0" w:rsidP="002705CD">
            <w:r w:rsidRPr="003F515E">
              <w:t>£854,400</w:t>
            </w:r>
          </w:p>
        </w:tc>
      </w:tr>
      <w:tr w:rsidR="0044485B" w14:paraId="4FD97202" w14:textId="77777777" w:rsidTr="002705CD">
        <w:trPr>
          <w:trHeight w:val="285"/>
        </w:trPr>
        <w:tc>
          <w:tcPr>
            <w:tcW w:w="4704" w:type="dxa"/>
            <w:shd w:val="clear" w:color="auto" w:fill="auto"/>
            <w:vAlign w:val="bottom"/>
          </w:tcPr>
          <w:p w14:paraId="4608DFB3" w14:textId="77777777" w:rsidR="00FA65DB" w:rsidRPr="003F515E" w:rsidRDefault="00762FF0" w:rsidP="002705CD">
            <w:r w:rsidRPr="003F515E">
              <w:t>Rapid Access to community equipment to meet 2hr urgent care response demand</w:t>
            </w:r>
          </w:p>
        </w:tc>
        <w:tc>
          <w:tcPr>
            <w:tcW w:w="2633" w:type="dxa"/>
          </w:tcPr>
          <w:p w14:paraId="5D7AB21D" w14:textId="77777777" w:rsidR="00FA65DB" w:rsidRPr="003F515E" w:rsidRDefault="00FA65DB" w:rsidP="002705CD"/>
        </w:tc>
        <w:tc>
          <w:tcPr>
            <w:tcW w:w="1263" w:type="dxa"/>
          </w:tcPr>
          <w:p w14:paraId="470FE571" w14:textId="77777777" w:rsidR="00FA65DB" w:rsidRPr="003F515E" w:rsidRDefault="00FA65DB" w:rsidP="002705CD"/>
        </w:tc>
        <w:tc>
          <w:tcPr>
            <w:tcW w:w="1263" w:type="dxa"/>
            <w:vAlign w:val="bottom"/>
          </w:tcPr>
          <w:p w14:paraId="47E1F0E6" w14:textId="77777777" w:rsidR="00FA65DB" w:rsidRPr="003F515E" w:rsidRDefault="00762FF0" w:rsidP="002705CD">
            <w:r w:rsidRPr="003F515E">
              <w:t xml:space="preserve">£50,000 </w:t>
            </w:r>
          </w:p>
        </w:tc>
        <w:tc>
          <w:tcPr>
            <w:tcW w:w="1318" w:type="dxa"/>
            <w:vAlign w:val="bottom"/>
          </w:tcPr>
          <w:p w14:paraId="41E38105" w14:textId="77777777" w:rsidR="00FA65DB" w:rsidRPr="003F515E" w:rsidRDefault="00762FF0" w:rsidP="002705CD">
            <w:r w:rsidRPr="003F515E">
              <w:t>£50,000</w:t>
            </w:r>
          </w:p>
        </w:tc>
      </w:tr>
      <w:tr w:rsidR="0044485B" w14:paraId="5EB99513" w14:textId="77777777" w:rsidTr="002705CD">
        <w:trPr>
          <w:trHeight w:val="285"/>
        </w:trPr>
        <w:tc>
          <w:tcPr>
            <w:tcW w:w="4704" w:type="dxa"/>
            <w:shd w:val="clear" w:color="auto" w:fill="auto"/>
            <w:vAlign w:val="bottom"/>
          </w:tcPr>
          <w:p w14:paraId="63F7A4B8" w14:textId="77777777" w:rsidR="00FA65DB" w:rsidRPr="003F515E" w:rsidRDefault="00762FF0" w:rsidP="002705CD">
            <w:r w:rsidRPr="003F515E">
              <w:t>Complete the installation of Single Handed Care Equipment into LCC Residential Rehab Units</w:t>
            </w:r>
          </w:p>
        </w:tc>
        <w:tc>
          <w:tcPr>
            <w:tcW w:w="2633" w:type="dxa"/>
          </w:tcPr>
          <w:p w14:paraId="2E77198F" w14:textId="77777777" w:rsidR="00FA65DB" w:rsidRPr="003F515E" w:rsidRDefault="00FA65DB" w:rsidP="002705CD"/>
        </w:tc>
        <w:tc>
          <w:tcPr>
            <w:tcW w:w="1263" w:type="dxa"/>
          </w:tcPr>
          <w:p w14:paraId="2A1C6050" w14:textId="77777777" w:rsidR="00FA65DB" w:rsidRPr="003F515E" w:rsidRDefault="00FA65DB" w:rsidP="002705CD"/>
        </w:tc>
        <w:tc>
          <w:tcPr>
            <w:tcW w:w="1263" w:type="dxa"/>
            <w:vAlign w:val="bottom"/>
          </w:tcPr>
          <w:p w14:paraId="1DA79CFB" w14:textId="77777777" w:rsidR="00FA65DB" w:rsidRPr="003F515E" w:rsidRDefault="00762FF0" w:rsidP="002705CD">
            <w:r w:rsidRPr="003F515E">
              <w:t xml:space="preserve">£40,000 (one off </w:t>
            </w:r>
            <w:r w:rsidRPr="003F515E">
              <w:t>funding)</w:t>
            </w:r>
          </w:p>
        </w:tc>
        <w:tc>
          <w:tcPr>
            <w:tcW w:w="1318" w:type="dxa"/>
            <w:vAlign w:val="bottom"/>
          </w:tcPr>
          <w:p w14:paraId="423DFA56" w14:textId="77777777" w:rsidR="00FA65DB" w:rsidRPr="003F515E" w:rsidRDefault="00762FF0" w:rsidP="002705CD">
            <w:r w:rsidRPr="003F515E">
              <w:t>£40,000 (one off funding)</w:t>
            </w:r>
          </w:p>
        </w:tc>
      </w:tr>
      <w:tr w:rsidR="0044485B" w14:paraId="38981DA7" w14:textId="77777777" w:rsidTr="002705CD">
        <w:trPr>
          <w:trHeight w:val="285"/>
        </w:trPr>
        <w:tc>
          <w:tcPr>
            <w:tcW w:w="4704" w:type="dxa"/>
            <w:shd w:val="clear" w:color="auto" w:fill="auto"/>
            <w:vAlign w:val="bottom"/>
          </w:tcPr>
          <w:p w14:paraId="1098DFF5" w14:textId="77777777" w:rsidR="00FA65DB" w:rsidRPr="003F515E" w:rsidRDefault="00762FF0" w:rsidP="002705CD">
            <w:r w:rsidRPr="003F515E">
              <w:t>Housing Advice and Support sited in ICAT/CATCH (P/T x 5 teams)</w:t>
            </w:r>
          </w:p>
        </w:tc>
        <w:tc>
          <w:tcPr>
            <w:tcW w:w="2633" w:type="dxa"/>
          </w:tcPr>
          <w:p w14:paraId="53D47C9D" w14:textId="77777777" w:rsidR="00FA65DB" w:rsidRPr="003F515E" w:rsidRDefault="00FA65DB" w:rsidP="002705CD"/>
        </w:tc>
        <w:tc>
          <w:tcPr>
            <w:tcW w:w="1263" w:type="dxa"/>
          </w:tcPr>
          <w:p w14:paraId="19BD7F3C" w14:textId="77777777" w:rsidR="00FA65DB" w:rsidRPr="003F515E" w:rsidRDefault="00FA65DB" w:rsidP="002705CD"/>
        </w:tc>
        <w:tc>
          <w:tcPr>
            <w:tcW w:w="1263" w:type="dxa"/>
            <w:vAlign w:val="bottom"/>
          </w:tcPr>
          <w:p w14:paraId="15C6DF5D" w14:textId="77777777" w:rsidR="00FA65DB" w:rsidRPr="003F515E" w:rsidRDefault="00762FF0" w:rsidP="002705CD">
            <w:r w:rsidRPr="003F515E">
              <w:t>£70,000</w:t>
            </w:r>
          </w:p>
        </w:tc>
        <w:tc>
          <w:tcPr>
            <w:tcW w:w="1318" w:type="dxa"/>
            <w:vAlign w:val="bottom"/>
          </w:tcPr>
          <w:p w14:paraId="0973BFF7" w14:textId="77777777" w:rsidR="00FA65DB" w:rsidRPr="003F515E" w:rsidRDefault="00762FF0" w:rsidP="002705CD">
            <w:r w:rsidRPr="003F515E">
              <w:t>£140,000</w:t>
            </w:r>
          </w:p>
        </w:tc>
      </w:tr>
      <w:tr w:rsidR="0044485B" w14:paraId="547C4165" w14:textId="77777777" w:rsidTr="002705CD">
        <w:trPr>
          <w:trHeight w:val="285"/>
        </w:trPr>
        <w:tc>
          <w:tcPr>
            <w:tcW w:w="4704" w:type="dxa"/>
            <w:shd w:val="clear" w:color="auto" w:fill="auto"/>
            <w:vAlign w:val="bottom"/>
          </w:tcPr>
          <w:p w14:paraId="3EB66EFA" w14:textId="77777777" w:rsidR="00FA65DB" w:rsidRPr="003F515E" w:rsidRDefault="00762FF0" w:rsidP="002705CD">
            <w:pPr>
              <w:rPr>
                <w:b/>
              </w:rPr>
            </w:pPr>
            <w:r w:rsidRPr="003F515E">
              <w:rPr>
                <w:b/>
              </w:rPr>
              <w:t xml:space="preserve">Total </w:t>
            </w:r>
          </w:p>
        </w:tc>
        <w:tc>
          <w:tcPr>
            <w:tcW w:w="2633" w:type="dxa"/>
          </w:tcPr>
          <w:p w14:paraId="77CC4874" w14:textId="77777777" w:rsidR="00FA65DB" w:rsidRPr="003F515E" w:rsidRDefault="00FA65DB" w:rsidP="002705CD">
            <w:pPr>
              <w:rPr>
                <w:b/>
                <w:bCs/>
              </w:rPr>
            </w:pPr>
          </w:p>
        </w:tc>
        <w:tc>
          <w:tcPr>
            <w:tcW w:w="1263" w:type="dxa"/>
          </w:tcPr>
          <w:p w14:paraId="73048FF6" w14:textId="77777777" w:rsidR="00FA65DB" w:rsidRPr="003F515E" w:rsidRDefault="00FA65DB" w:rsidP="002705CD">
            <w:pPr>
              <w:rPr>
                <w:b/>
                <w:bCs/>
              </w:rPr>
            </w:pPr>
          </w:p>
        </w:tc>
        <w:tc>
          <w:tcPr>
            <w:tcW w:w="1263" w:type="dxa"/>
            <w:vAlign w:val="bottom"/>
          </w:tcPr>
          <w:p w14:paraId="1113BA18" w14:textId="77777777" w:rsidR="00B84244" w:rsidRPr="003F515E" w:rsidRDefault="00762FF0" w:rsidP="00B84244">
            <w:pPr>
              <w:rPr>
                <w:b/>
                <w:bCs/>
              </w:rPr>
            </w:pPr>
            <w:r w:rsidRPr="003F515E">
              <w:rPr>
                <w:b/>
                <w:bCs/>
              </w:rPr>
              <w:t>£3,</w:t>
            </w:r>
            <w:r>
              <w:rPr>
                <w:b/>
                <w:bCs/>
              </w:rPr>
              <w:t>200</w:t>
            </w:r>
            <w:r w:rsidRPr="003F515E">
              <w:rPr>
                <w:b/>
                <w:bCs/>
              </w:rPr>
              <w:t>,</w:t>
            </w:r>
            <w:r>
              <w:rPr>
                <w:b/>
                <w:bCs/>
              </w:rPr>
              <w:t>88</w:t>
            </w:r>
            <w:r w:rsidRPr="003F515E">
              <w:rPr>
                <w:b/>
                <w:bCs/>
              </w:rPr>
              <w:t>1.50</w:t>
            </w:r>
          </w:p>
          <w:p w14:paraId="3CD6E996" w14:textId="77777777" w:rsidR="00FA65DB" w:rsidRPr="003F515E" w:rsidRDefault="00762FF0" w:rsidP="00B84244">
            <w:pPr>
              <w:rPr>
                <w:b/>
                <w:bCs/>
              </w:rPr>
            </w:pPr>
            <w:r w:rsidRPr="003F515E">
              <w:rPr>
                <w:b/>
                <w:bCs/>
              </w:rPr>
              <w:t>(£4,</w:t>
            </w:r>
            <w:r>
              <w:rPr>
                <w:b/>
                <w:bCs/>
              </w:rPr>
              <w:t>200</w:t>
            </w:r>
            <w:r w:rsidRPr="003F515E">
              <w:rPr>
                <w:b/>
                <w:bCs/>
              </w:rPr>
              <w:t>,</w:t>
            </w:r>
            <w:r>
              <w:rPr>
                <w:b/>
                <w:bCs/>
              </w:rPr>
              <w:t>88</w:t>
            </w:r>
            <w:r w:rsidRPr="003F515E">
              <w:rPr>
                <w:b/>
                <w:bCs/>
              </w:rPr>
              <w:t>1.50 with £1</w:t>
            </w:r>
            <w:r w:rsidR="0055778B">
              <w:rPr>
                <w:b/>
                <w:bCs/>
              </w:rPr>
              <w:t>M</w:t>
            </w:r>
            <w:r w:rsidRPr="003F515E">
              <w:rPr>
                <w:b/>
                <w:bCs/>
              </w:rPr>
              <w:t xml:space="preserve"> crisis 'buffer')</w:t>
            </w:r>
          </w:p>
        </w:tc>
        <w:tc>
          <w:tcPr>
            <w:tcW w:w="1318" w:type="dxa"/>
            <w:vAlign w:val="bottom"/>
          </w:tcPr>
          <w:p w14:paraId="1BCBE22E" w14:textId="77777777" w:rsidR="00B2696A" w:rsidRPr="003F515E" w:rsidRDefault="00762FF0" w:rsidP="00B2696A">
            <w:pPr>
              <w:rPr>
                <w:b/>
                <w:bCs/>
              </w:rPr>
            </w:pPr>
            <w:r w:rsidRPr="003F515E">
              <w:rPr>
                <w:b/>
                <w:bCs/>
              </w:rPr>
              <w:t>£4,</w:t>
            </w:r>
            <w:r>
              <w:rPr>
                <w:b/>
                <w:bCs/>
              </w:rPr>
              <w:t>741</w:t>
            </w:r>
            <w:r w:rsidRPr="003F515E">
              <w:rPr>
                <w:b/>
                <w:bCs/>
              </w:rPr>
              <w:t>,</w:t>
            </w:r>
            <w:r>
              <w:rPr>
                <w:b/>
                <w:bCs/>
              </w:rPr>
              <w:t>19</w:t>
            </w:r>
            <w:r w:rsidRPr="003F515E">
              <w:rPr>
                <w:b/>
                <w:bCs/>
              </w:rPr>
              <w:t>5</w:t>
            </w:r>
          </w:p>
          <w:p w14:paraId="77B0CB82" w14:textId="77777777" w:rsidR="00FA65DB" w:rsidRPr="003F515E" w:rsidRDefault="00762FF0" w:rsidP="00B2696A">
            <w:pPr>
              <w:rPr>
                <w:b/>
                <w:bCs/>
              </w:rPr>
            </w:pPr>
            <w:r w:rsidRPr="003F515E">
              <w:rPr>
                <w:b/>
                <w:bCs/>
              </w:rPr>
              <w:t>(£5,</w:t>
            </w:r>
            <w:r>
              <w:rPr>
                <w:b/>
                <w:bCs/>
              </w:rPr>
              <w:t>741</w:t>
            </w:r>
            <w:r w:rsidRPr="003F515E">
              <w:rPr>
                <w:b/>
                <w:bCs/>
              </w:rPr>
              <w:t>,</w:t>
            </w:r>
            <w:r>
              <w:rPr>
                <w:b/>
                <w:bCs/>
              </w:rPr>
              <w:t>19</w:t>
            </w:r>
            <w:r w:rsidRPr="003F515E">
              <w:rPr>
                <w:b/>
                <w:bCs/>
              </w:rPr>
              <w:t xml:space="preserve">5 with </w:t>
            </w:r>
            <w:r>
              <w:rPr>
                <w:b/>
                <w:bCs/>
              </w:rPr>
              <w:t xml:space="preserve">up to </w:t>
            </w:r>
            <w:r w:rsidRPr="003F515E">
              <w:rPr>
                <w:b/>
                <w:bCs/>
              </w:rPr>
              <w:t>£1</w:t>
            </w:r>
            <w:r w:rsidR="0055778B">
              <w:rPr>
                <w:b/>
                <w:bCs/>
              </w:rPr>
              <w:t>M</w:t>
            </w:r>
            <w:r w:rsidRPr="003F515E">
              <w:rPr>
                <w:b/>
                <w:bCs/>
              </w:rPr>
              <w:t xml:space="preserve"> crisis 'buffer')</w:t>
            </w:r>
          </w:p>
        </w:tc>
      </w:tr>
      <w:tr w:rsidR="0044485B" w14:paraId="151DEB5B" w14:textId="77777777" w:rsidTr="002705CD">
        <w:trPr>
          <w:trHeight w:val="285"/>
        </w:trPr>
        <w:tc>
          <w:tcPr>
            <w:tcW w:w="4704" w:type="dxa"/>
            <w:shd w:val="clear" w:color="auto" w:fill="auto"/>
            <w:vAlign w:val="bottom"/>
          </w:tcPr>
          <w:p w14:paraId="3DE5B39B" w14:textId="77777777" w:rsidR="00FA65DB" w:rsidRPr="003F515E" w:rsidRDefault="00FA65DB" w:rsidP="002705CD">
            <w:pPr>
              <w:rPr>
                <w:b/>
              </w:rPr>
            </w:pPr>
          </w:p>
        </w:tc>
        <w:tc>
          <w:tcPr>
            <w:tcW w:w="2633" w:type="dxa"/>
          </w:tcPr>
          <w:p w14:paraId="30281B13" w14:textId="77777777" w:rsidR="00FA65DB" w:rsidRPr="003F515E" w:rsidRDefault="00FA65DB" w:rsidP="002705CD">
            <w:pPr>
              <w:rPr>
                <w:b/>
                <w:bCs/>
              </w:rPr>
            </w:pPr>
          </w:p>
        </w:tc>
        <w:tc>
          <w:tcPr>
            <w:tcW w:w="1263" w:type="dxa"/>
          </w:tcPr>
          <w:p w14:paraId="0DA3729C" w14:textId="77777777" w:rsidR="00FA65DB" w:rsidRPr="003F515E" w:rsidRDefault="00FA65DB" w:rsidP="002705CD">
            <w:pPr>
              <w:rPr>
                <w:b/>
                <w:bCs/>
              </w:rPr>
            </w:pPr>
          </w:p>
        </w:tc>
        <w:tc>
          <w:tcPr>
            <w:tcW w:w="1263" w:type="dxa"/>
            <w:vAlign w:val="bottom"/>
          </w:tcPr>
          <w:p w14:paraId="527081D1" w14:textId="77777777" w:rsidR="00FA65DB" w:rsidRPr="003F515E" w:rsidRDefault="00FA65DB" w:rsidP="002705CD">
            <w:pPr>
              <w:rPr>
                <w:b/>
                <w:bCs/>
              </w:rPr>
            </w:pPr>
          </w:p>
        </w:tc>
        <w:tc>
          <w:tcPr>
            <w:tcW w:w="1318" w:type="dxa"/>
            <w:vAlign w:val="bottom"/>
          </w:tcPr>
          <w:p w14:paraId="41312324" w14:textId="77777777" w:rsidR="00FA65DB" w:rsidRPr="003F515E" w:rsidRDefault="00FA65DB" w:rsidP="002705CD">
            <w:pPr>
              <w:rPr>
                <w:b/>
                <w:bCs/>
              </w:rPr>
            </w:pPr>
          </w:p>
        </w:tc>
      </w:tr>
    </w:tbl>
    <w:p w14:paraId="37DABC47" w14:textId="77777777" w:rsidR="0012092C" w:rsidRDefault="0012092C" w:rsidP="0012092C">
      <w:pPr>
        <w:pStyle w:val="Heading2-numbered"/>
        <w:numPr>
          <w:ilvl w:val="0"/>
          <w:numId w:val="0"/>
        </w:numPr>
      </w:pPr>
    </w:p>
    <w:p w14:paraId="5D75CECD" w14:textId="77777777" w:rsidR="00B36A9D" w:rsidRDefault="00B36A9D" w:rsidP="0012092C">
      <w:pPr>
        <w:pStyle w:val="Heading2-numbered"/>
        <w:numPr>
          <w:ilvl w:val="0"/>
          <w:numId w:val="0"/>
        </w:numPr>
      </w:pPr>
    </w:p>
    <w:p w14:paraId="0B8B749A" w14:textId="77777777" w:rsidR="00397E03" w:rsidRDefault="00397E03" w:rsidP="0016312D">
      <w:pPr>
        <w:pStyle w:val="NoSpacing"/>
        <w:jc w:val="both"/>
      </w:pPr>
    </w:p>
    <w:p w14:paraId="00050187" w14:textId="77777777" w:rsidR="0012092C" w:rsidRPr="00162C6B" w:rsidRDefault="0012092C" w:rsidP="0012092C">
      <w:pPr>
        <w:pStyle w:val="Heading2-numbered"/>
        <w:numPr>
          <w:ilvl w:val="0"/>
          <w:numId w:val="0"/>
        </w:numPr>
        <w:rPr>
          <w:rFonts w:cs="Arial"/>
          <w:sz w:val="22"/>
          <w:szCs w:val="22"/>
        </w:rPr>
      </w:pPr>
    </w:p>
    <w:sectPr w:rsidR="0012092C" w:rsidRPr="00162C6B" w:rsidSect="0012092C">
      <w:headerReference w:type="default" r:id="rId17"/>
      <w:footerReference w:type="default" r:id="rId18"/>
      <w:pgSz w:w="11906" w:h="16838"/>
      <w:pgMar w:top="1440" w:right="1797" w:bottom="1440" w:left="1418"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9B8D9" w14:textId="77777777" w:rsidR="00000000" w:rsidRDefault="00762FF0">
      <w:pPr>
        <w:spacing w:after="0"/>
      </w:pPr>
      <w:r>
        <w:separator/>
      </w:r>
    </w:p>
  </w:endnote>
  <w:endnote w:type="continuationSeparator" w:id="0">
    <w:p w14:paraId="1B38E53C" w14:textId="77777777" w:rsidR="00000000" w:rsidRDefault="00762F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88830" w14:textId="77777777" w:rsidR="00A506EE" w:rsidRDefault="00762FF0">
    <w:pPr>
      <w:pStyle w:val="Footer"/>
    </w:pPr>
    <w:r>
      <w:fldChar w:fldCharType="begin"/>
    </w:r>
    <w:r>
      <w:instrText xml:space="preserve"> PAGE   \* MERGEFORMAT </w:instrText>
    </w:r>
    <w:r>
      <w:fldChar w:fldCharType="separate"/>
    </w:r>
    <w:r>
      <w:rPr>
        <w:noProof/>
      </w:rPr>
      <w:t>10</w:t>
    </w:r>
    <w:r>
      <w:rPr>
        <w:noProof/>
      </w:rPr>
      <w:fldChar w:fldCharType="end"/>
    </w:r>
  </w:p>
  <w:p w14:paraId="573D699C" w14:textId="77777777" w:rsidR="00A506EE" w:rsidRDefault="00A506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shd w:val="clear" w:color="auto" w:fill="BFBFBF"/>
      <w:tblLook w:val="04A0" w:firstRow="1" w:lastRow="0" w:firstColumn="1" w:lastColumn="0" w:noHBand="0" w:noVBand="1"/>
    </w:tblPr>
    <w:tblGrid>
      <w:gridCol w:w="8691"/>
    </w:tblGrid>
    <w:tr w:rsidR="0044485B" w14:paraId="3D0AC4F0" w14:textId="77777777" w:rsidTr="0012092C">
      <w:trPr>
        <w:jc w:val="center"/>
      </w:trPr>
      <w:tc>
        <w:tcPr>
          <w:tcW w:w="5000" w:type="pct"/>
          <w:shd w:val="clear" w:color="auto" w:fill="BFBFBF"/>
        </w:tcPr>
        <w:p w14:paraId="5D2DB1CC" w14:textId="77777777" w:rsidR="00A506EE" w:rsidRPr="008E5502" w:rsidRDefault="00762FF0" w:rsidP="0012092C">
          <w:pPr>
            <w:pStyle w:val="Footer"/>
            <w:jc w:val="right"/>
          </w:pPr>
          <w:r w:rsidRPr="008E5502">
            <w:t xml:space="preserve">• </w:t>
          </w:r>
          <w:r>
            <w:fldChar w:fldCharType="begin"/>
          </w:r>
          <w:r>
            <w:instrText xml:space="preserve"> PAGE   \* MERGEFORMAT </w:instrText>
          </w:r>
          <w:r>
            <w:fldChar w:fldCharType="separate"/>
          </w:r>
          <w:r>
            <w:rPr>
              <w:noProof/>
            </w:rPr>
            <w:t>21</w:t>
          </w:r>
          <w:r>
            <w:fldChar w:fldCharType="end"/>
          </w:r>
          <w:r w:rsidRPr="008E5502">
            <w:t xml:space="preserve"> •</w:t>
          </w:r>
        </w:p>
      </w:tc>
    </w:tr>
  </w:tbl>
  <w:p w14:paraId="6131FF41" w14:textId="77777777" w:rsidR="00A506EE" w:rsidRDefault="00A506EE" w:rsidP="0012092C">
    <w:pPr>
      <w:pStyle w:val="ancho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6AE64" w14:textId="77777777" w:rsidR="00000000" w:rsidRDefault="00762FF0">
      <w:pPr>
        <w:spacing w:after="0"/>
      </w:pPr>
      <w:r>
        <w:separator/>
      </w:r>
    </w:p>
  </w:footnote>
  <w:footnote w:type="continuationSeparator" w:id="0">
    <w:p w14:paraId="0CEED72A" w14:textId="77777777" w:rsidR="00000000" w:rsidRDefault="00762F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shd w:val="clear" w:color="auto" w:fill="D31145"/>
      <w:tblLook w:val="04A0" w:firstRow="1" w:lastRow="0" w:firstColumn="1" w:lastColumn="0" w:noHBand="0" w:noVBand="1"/>
    </w:tblPr>
    <w:tblGrid>
      <w:gridCol w:w="10460"/>
    </w:tblGrid>
    <w:tr w:rsidR="0044485B" w14:paraId="49A2EACE" w14:textId="77777777" w:rsidTr="0012092C">
      <w:trPr>
        <w:jc w:val="center"/>
      </w:trPr>
      <w:tc>
        <w:tcPr>
          <w:tcW w:w="5000" w:type="pct"/>
          <w:shd w:val="clear" w:color="auto" w:fill="D31145"/>
        </w:tcPr>
        <w:p w14:paraId="667FA327" w14:textId="77777777" w:rsidR="00A506EE" w:rsidRPr="00C74127" w:rsidRDefault="00762FF0" w:rsidP="0012092C">
          <w:pPr>
            <w:pStyle w:val="Header"/>
          </w:pPr>
          <w:r w:rsidRPr="00C74127">
            <w:t>Report Title</w:t>
          </w:r>
        </w:p>
      </w:tc>
    </w:tr>
  </w:tbl>
  <w:p w14:paraId="0A16C04C" w14:textId="77777777" w:rsidR="00A506EE" w:rsidRDefault="00A506EE" w:rsidP="0012092C">
    <w:pPr>
      <w:pStyle w:val="anchor"/>
    </w:pPr>
  </w:p>
  <w:p w14:paraId="25DBE6D2" w14:textId="77777777" w:rsidR="00A506EE" w:rsidRDefault="00762FF0">
    <w:pPr>
      <w:pStyle w:val="Header"/>
    </w:pPr>
    <w:r>
      <w:rPr>
        <w:noProof/>
        <w:lang w:eastAsia="en-GB"/>
      </w:rPr>
      <w:drawing>
        <wp:anchor distT="0" distB="0" distL="114300" distR="114300" simplePos="0" relativeHeight="251659264" behindDoc="1" locked="0" layoutInCell="1" allowOverlap="1" wp14:anchorId="4AE5AD20" wp14:editId="682F72FF">
          <wp:simplePos x="0" y="0"/>
          <wp:positionH relativeFrom="page">
            <wp:align>left</wp:align>
          </wp:positionH>
          <wp:positionV relativeFrom="page">
            <wp:align>top</wp:align>
          </wp:positionV>
          <wp:extent cx="7565390" cy="106991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88821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5390" cy="10699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505E6" w14:textId="77777777" w:rsidR="00A506EE" w:rsidRDefault="00762FF0" w:rsidP="0012092C">
    <w:pPr>
      <w:pStyle w:val="Header"/>
    </w:pPr>
    <w:r>
      <w:rPr>
        <w:noProof/>
        <w:lang w:eastAsia="en-GB"/>
      </w:rPr>
      <w:drawing>
        <wp:anchor distT="0" distB="0" distL="114300" distR="114300" simplePos="0" relativeHeight="251658240" behindDoc="1" locked="0" layoutInCell="1" allowOverlap="1" wp14:anchorId="7F5BA0B0" wp14:editId="79306A08">
          <wp:simplePos x="0" y="0"/>
          <wp:positionH relativeFrom="column">
            <wp:posOffset>-457200</wp:posOffset>
          </wp:positionH>
          <wp:positionV relativeFrom="paragraph">
            <wp:posOffset>-474980</wp:posOffset>
          </wp:positionV>
          <wp:extent cx="7568565" cy="10704830"/>
          <wp:effectExtent l="0" t="0" r="0" b="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028406" name="Picture 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8565" cy="1070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shd w:val="clear" w:color="auto" w:fill="D31145"/>
      <w:tblLook w:val="04A0" w:firstRow="1" w:lastRow="0" w:firstColumn="1" w:lastColumn="0" w:noHBand="0" w:noVBand="1"/>
    </w:tblPr>
    <w:tblGrid>
      <w:gridCol w:w="10460"/>
    </w:tblGrid>
    <w:tr w:rsidR="0044485B" w14:paraId="2043A1CE" w14:textId="77777777" w:rsidTr="0012092C">
      <w:trPr>
        <w:jc w:val="center"/>
      </w:trPr>
      <w:tc>
        <w:tcPr>
          <w:tcW w:w="5000" w:type="pct"/>
          <w:shd w:val="clear" w:color="auto" w:fill="D31145"/>
        </w:tcPr>
        <w:p w14:paraId="69709CFE" w14:textId="77777777" w:rsidR="00A506EE" w:rsidRPr="00C74127" w:rsidRDefault="00762FF0" w:rsidP="0012092C">
          <w:pPr>
            <w:pStyle w:val="Header"/>
          </w:pPr>
          <w:r>
            <w:t>Adult Social Care Winter Plan: 2021/22</w:t>
          </w:r>
        </w:p>
      </w:tc>
    </w:tr>
  </w:tbl>
  <w:p w14:paraId="5DA31408" w14:textId="77777777" w:rsidR="00A506EE" w:rsidRDefault="00A506EE" w:rsidP="0012092C">
    <w:pPr>
      <w:pStyle w:val="ancho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33408"/>
    <w:multiLevelType w:val="hybridMultilevel"/>
    <w:tmpl w:val="E58E2A8E"/>
    <w:lvl w:ilvl="0" w:tplc="0F1CFAE2">
      <w:start w:val="1"/>
      <w:numFmt w:val="bullet"/>
      <w:lvlText w:val=""/>
      <w:lvlJc w:val="left"/>
      <w:pPr>
        <w:ind w:left="720" w:hanging="360"/>
      </w:pPr>
      <w:rPr>
        <w:rFonts w:ascii="Symbol" w:hAnsi="Symbol" w:hint="default"/>
      </w:rPr>
    </w:lvl>
    <w:lvl w:ilvl="1" w:tplc="52BEDC66" w:tentative="1">
      <w:start w:val="1"/>
      <w:numFmt w:val="bullet"/>
      <w:lvlText w:val="o"/>
      <w:lvlJc w:val="left"/>
      <w:pPr>
        <w:ind w:left="1440" w:hanging="360"/>
      </w:pPr>
      <w:rPr>
        <w:rFonts w:ascii="Courier New" w:hAnsi="Courier New" w:cs="Courier New" w:hint="default"/>
      </w:rPr>
    </w:lvl>
    <w:lvl w:ilvl="2" w:tplc="CB38B7C0" w:tentative="1">
      <w:start w:val="1"/>
      <w:numFmt w:val="bullet"/>
      <w:lvlText w:val=""/>
      <w:lvlJc w:val="left"/>
      <w:pPr>
        <w:ind w:left="2160" w:hanging="360"/>
      </w:pPr>
      <w:rPr>
        <w:rFonts w:ascii="Wingdings" w:hAnsi="Wingdings" w:hint="default"/>
      </w:rPr>
    </w:lvl>
    <w:lvl w:ilvl="3" w:tplc="D8EEC544" w:tentative="1">
      <w:start w:val="1"/>
      <w:numFmt w:val="bullet"/>
      <w:lvlText w:val=""/>
      <w:lvlJc w:val="left"/>
      <w:pPr>
        <w:ind w:left="2880" w:hanging="360"/>
      </w:pPr>
      <w:rPr>
        <w:rFonts w:ascii="Symbol" w:hAnsi="Symbol" w:hint="default"/>
      </w:rPr>
    </w:lvl>
    <w:lvl w:ilvl="4" w:tplc="4FD27EE0" w:tentative="1">
      <w:start w:val="1"/>
      <w:numFmt w:val="bullet"/>
      <w:lvlText w:val="o"/>
      <w:lvlJc w:val="left"/>
      <w:pPr>
        <w:ind w:left="3600" w:hanging="360"/>
      </w:pPr>
      <w:rPr>
        <w:rFonts w:ascii="Courier New" w:hAnsi="Courier New" w:cs="Courier New" w:hint="default"/>
      </w:rPr>
    </w:lvl>
    <w:lvl w:ilvl="5" w:tplc="BE4A9E6C" w:tentative="1">
      <w:start w:val="1"/>
      <w:numFmt w:val="bullet"/>
      <w:lvlText w:val=""/>
      <w:lvlJc w:val="left"/>
      <w:pPr>
        <w:ind w:left="4320" w:hanging="360"/>
      </w:pPr>
      <w:rPr>
        <w:rFonts w:ascii="Wingdings" w:hAnsi="Wingdings" w:hint="default"/>
      </w:rPr>
    </w:lvl>
    <w:lvl w:ilvl="6" w:tplc="3682A4F4" w:tentative="1">
      <w:start w:val="1"/>
      <w:numFmt w:val="bullet"/>
      <w:lvlText w:val=""/>
      <w:lvlJc w:val="left"/>
      <w:pPr>
        <w:ind w:left="5040" w:hanging="360"/>
      </w:pPr>
      <w:rPr>
        <w:rFonts w:ascii="Symbol" w:hAnsi="Symbol" w:hint="default"/>
      </w:rPr>
    </w:lvl>
    <w:lvl w:ilvl="7" w:tplc="92F6824E" w:tentative="1">
      <w:start w:val="1"/>
      <w:numFmt w:val="bullet"/>
      <w:lvlText w:val="o"/>
      <w:lvlJc w:val="left"/>
      <w:pPr>
        <w:ind w:left="5760" w:hanging="360"/>
      </w:pPr>
      <w:rPr>
        <w:rFonts w:ascii="Courier New" w:hAnsi="Courier New" w:cs="Courier New" w:hint="default"/>
      </w:rPr>
    </w:lvl>
    <w:lvl w:ilvl="8" w:tplc="7374A806" w:tentative="1">
      <w:start w:val="1"/>
      <w:numFmt w:val="bullet"/>
      <w:lvlText w:val=""/>
      <w:lvlJc w:val="left"/>
      <w:pPr>
        <w:ind w:left="6480" w:hanging="360"/>
      </w:pPr>
      <w:rPr>
        <w:rFonts w:ascii="Wingdings" w:hAnsi="Wingdings" w:hint="default"/>
      </w:rPr>
    </w:lvl>
  </w:abstractNum>
  <w:abstractNum w:abstractNumId="1" w15:restartNumberingAfterBreak="0">
    <w:nsid w:val="1D2F4587"/>
    <w:multiLevelType w:val="hybridMultilevel"/>
    <w:tmpl w:val="1F62384A"/>
    <w:lvl w:ilvl="0" w:tplc="63C4CC8A">
      <w:start w:val="1"/>
      <w:numFmt w:val="bullet"/>
      <w:lvlText w:val=""/>
      <w:lvlJc w:val="left"/>
      <w:pPr>
        <w:ind w:left="720" w:hanging="360"/>
      </w:pPr>
      <w:rPr>
        <w:rFonts w:ascii="Symbol" w:hAnsi="Symbol" w:hint="default"/>
      </w:rPr>
    </w:lvl>
    <w:lvl w:ilvl="1" w:tplc="60C86978" w:tentative="1">
      <w:start w:val="1"/>
      <w:numFmt w:val="bullet"/>
      <w:lvlText w:val="o"/>
      <w:lvlJc w:val="left"/>
      <w:pPr>
        <w:ind w:left="1440" w:hanging="360"/>
      </w:pPr>
      <w:rPr>
        <w:rFonts w:ascii="Courier New" w:hAnsi="Courier New" w:cs="Courier New" w:hint="default"/>
      </w:rPr>
    </w:lvl>
    <w:lvl w:ilvl="2" w:tplc="8E16881C" w:tentative="1">
      <w:start w:val="1"/>
      <w:numFmt w:val="bullet"/>
      <w:lvlText w:val=""/>
      <w:lvlJc w:val="left"/>
      <w:pPr>
        <w:ind w:left="2160" w:hanging="360"/>
      </w:pPr>
      <w:rPr>
        <w:rFonts w:ascii="Wingdings" w:hAnsi="Wingdings" w:hint="default"/>
      </w:rPr>
    </w:lvl>
    <w:lvl w:ilvl="3" w:tplc="F96679C6" w:tentative="1">
      <w:start w:val="1"/>
      <w:numFmt w:val="bullet"/>
      <w:lvlText w:val=""/>
      <w:lvlJc w:val="left"/>
      <w:pPr>
        <w:ind w:left="2880" w:hanging="360"/>
      </w:pPr>
      <w:rPr>
        <w:rFonts w:ascii="Symbol" w:hAnsi="Symbol" w:hint="default"/>
      </w:rPr>
    </w:lvl>
    <w:lvl w:ilvl="4" w:tplc="47A0222C" w:tentative="1">
      <w:start w:val="1"/>
      <w:numFmt w:val="bullet"/>
      <w:lvlText w:val="o"/>
      <w:lvlJc w:val="left"/>
      <w:pPr>
        <w:ind w:left="3600" w:hanging="360"/>
      </w:pPr>
      <w:rPr>
        <w:rFonts w:ascii="Courier New" w:hAnsi="Courier New" w:cs="Courier New" w:hint="default"/>
      </w:rPr>
    </w:lvl>
    <w:lvl w:ilvl="5" w:tplc="5D3079EC" w:tentative="1">
      <w:start w:val="1"/>
      <w:numFmt w:val="bullet"/>
      <w:lvlText w:val=""/>
      <w:lvlJc w:val="left"/>
      <w:pPr>
        <w:ind w:left="4320" w:hanging="360"/>
      </w:pPr>
      <w:rPr>
        <w:rFonts w:ascii="Wingdings" w:hAnsi="Wingdings" w:hint="default"/>
      </w:rPr>
    </w:lvl>
    <w:lvl w:ilvl="6" w:tplc="DEE48F52" w:tentative="1">
      <w:start w:val="1"/>
      <w:numFmt w:val="bullet"/>
      <w:lvlText w:val=""/>
      <w:lvlJc w:val="left"/>
      <w:pPr>
        <w:ind w:left="5040" w:hanging="360"/>
      </w:pPr>
      <w:rPr>
        <w:rFonts w:ascii="Symbol" w:hAnsi="Symbol" w:hint="default"/>
      </w:rPr>
    </w:lvl>
    <w:lvl w:ilvl="7" w:tplc="CF6CF6BC" w:tentative="1">
      <w:start w:val="1"/>
      <w:numFmt w:val="bullet"/>
      <w:lvlText w:val="o"/>
      <w:lvlJc w:val="left"/>
      <w:pPr>
        <w:ind w:left="5760" w:hanging="360"/>
      </w:pPr>
      <w:rPr>
        <w:rFonts w:ascii="Courier New" w:hAnsi="Courier New" w:cs="Courier New" w:hint="default"/>
      </w:rPr>
    </w:lvl>
    <w:lvl w:ilvl="8" w:tplc="4A8A0D7E" w:tentative="1">
      <w:start w:val="1"/>
      <w:numFmt w:val="bullet"/>
      <w:lvlText w:val=""/>
      <w:lvlJc w:val="left"/>
      <w:pPr>
        <w:ind w:left="6480" w:hanging="360"/>
      </w:pPr>
      <w:rPr>
        <w:rFonts w:ascii="Wingdings" w:hAnsi="Wingdings" w:hint="default"/>
      </w:rPr>
    </w:lvl>
  </w:abstractNum>
  <w:abstractNum w:abstractNumId="2" w15:restartNumberingAfterBreak="0">
    <w:nsid w:val="32DE378D"/>
    <w:multiLevelType w:val="hybridMultilevel"/>
    <w:tmpl w:val="669255CA"/>
    <w:lvl w:ilvl="0" w:tplc="8578EB14">
      <w:start w:val="1"/>
      <w:numFmt w:val="bullet"/>
      <w:pStyle w:val="Bullet"/>
      <w:lvlText w:val=""/>
      <w:lvlJc w:val="left"/>
      <w:pPr>
        <w:ind w:left="363" w:hanging="360"/>
      </w:pPr>
      <w:rPr>
        <w:rFonts w:ascii="Symbol" w:hAnsi="Symbol" w:hint="default"/>
      </w:rPr>
    </w:lvl>
    <w:lvl w:ilvl="1" w:tplc="E034CB1E">
      <w:start w:val="1"/>
      <w:numFmt w:val="bullet"/>
      <w:pStyle w:val="Bullet-indent"/>
      <w:lvlText w:val="o"/>
      <w:lvlJc w:val="left"/>
      <w:pPr>
        <w:ind w:left="1083" w:hanging="360"/>
      </w:pPr>
      <w:rPr>
        <w:rFonts w:ascii="Courier New" w:hAnsi="Courier New" w:cs="Courier New" w:hint="default"/>
      </w:rPr>
    </w:lvl>
    <w:lvl w:ilvl="2" w:tplc="C97EA49E" w:tentative="1">
      <w:start w:val="1"/>
      <w:numFmt w:val="bullet"/>
      <w:lvlText w:val=""/>
      <w:lvlJc w:val="left"/>
      <w:pPr>
        <w:ind w:left="1803" w:hanging="360"/>
      </w:pPr>
      <w:rPr>
        <w:rFonts w:ascii="Wingdings" w:hAnsi="Wingdings" w:hint="default"/>
      </w:rPr>
    </w:lvl>
    <w:lvl w:ilvl="3" w:tplc="E9FE379A" w:tentative="1">
      <w:start w:val="1"/>
      <w:numFmt w:val="bullet"/>
      <w:lvlText w:val=""/>
      <w:lvlJc w:val="left"/>
      <w:pPr>
        <w:ind w:left="2523" w:hanging="360"/>
      </w:pPr>
      <w:rPr>
        <w:rFonts w:ascii="Symbol" w:hAnsi="Symbol" w:hint="default"/>
      </w:rPr>
    </w:lvl>
    <w:lvl w:ilvl="4" w:tplc="79BA4578" w:tentative="1">
      <w:start w:val="1"/>
      <w:numFmt w:val="bullet"/>
      <w:lvlText w:val="o"/>
      <w:lvlJc w:val="left"/>
      <w:pPr>
        <w:ind w:left="3243" w:hanging="360"/>
      </w:pPr>
      <w:rPr>
        <w:rFonts w:ascii="Courier New" w:hAnsi="Courier New" w:cs="Courier New" w:hint="default"/>
      </w:rPr>
    </w:lvl>
    <w:lvl w:ilvl="5" w:tplc="8806C486" w:tentative="1">
      <w:start w:val="1"/>
      <w:numFmt w:val="bullet"/>
      <w:lvlText w:val=""/>
      <w:lvlJc w:val="left"/>
      <w:pPr>
        <w:ind w:left="3963" w:hanging="360"/>
      </w:pPr>
      <w:rPr>
        <w:rFonts w:ascii="Wingdings" w:hAnsi="Wingdings" w:hint="default"/>
      </w:rPr>
    </w:lvl>
    <w:lvl w:ilvl="6" w:tplc="ECE00230" w:tentative="1">
      <w:start w:val="1"/>
      <w:numFmt w:val="bullet"/>
      <w:lvlText w:val=""/>
      <w:lvlJc w:val="left"/>
      <w:pPr>
        <w:ind w:left="4683" w:hanging="360"/>
      </w:pPr>
      <w:rPr>
        <w:rFonts w:ascii="Symbol" w:hAnsi="Symbol" w:hint="default"/>
      </w:rPr>
    </w:lvl>
    <w:lvl w:ilvl="7" w:tplc="4AB0BCAC" w:tentative="1">
      <w:start w:val="1"/>
      <w:numFmt w:val="bullet"/>
      <w:lvlText w:val="o"/>
      <w:lvlJc w:val="left"/>
      <w:pPr>
        <w:ind w:left="5403" w:hanging="360"/>
      </w:pPr>
      <w:rPr>
        <w:rFonts w:ascii="Courier New" w:hAnsi="Courier New" w:cs="Courier New" w:hint="default"/>
      </w:rPr>
    </w:lvl>
    <w:lvl w:ilvl="8" w:tplc="A8986588" w:tentative="1">
      <w:start w:val="1"/>
      <w:numFmt w:val="bullet"/>
      <w:lvlText w:val=""/>
      <w:lvlJc w:val="left"/>
      <w:pPr>
        <w:ind w:left="6123" w:hanging="360"/>
      </w:pPr>
      <w:rPr>
        <w:rFonts w:ascii="Wingdings" w:hAnsi="Wingdings" w:hint="default"/>
      </w:rPr>
    </w:lvl>
  </w:abstractNum>
  <w:abstractNum w:abstractNumId="3" w15:restartNumberingAfterBreak="0">
    <w:nsid w:val="3B666711"/>
    <w:multiLevelType w:val="multilevel"/>
    <w:tmpl w:val="B7A256C0"/>
    <w:lvl w:ilvl="0">
      <w:start w:val="1"/>
      <w:numFmt w:val="bullet"/>
      <w:lvlText w:val=""/>
      <w:lvlJc w:val="left"/>
      <w:pPr>
        <w:ind w:left="360" w:hanging="360"/>
      </w:pPr>
      <w:rPr>
        <w:rFonts w:ascii="Symbol" w:hAnsi="Symbol" w:hint="default"/>
      </w:rPr>
    </w:lvl>
    <w:lvl w:ilvl="1">
      <w:start w:val="1"/>
      <w:numFmt w:val="bullet"/>
      <w:lvlText w:val=""/>
      <w:lvlJc w:val="left"/>
      <w:pPr>
        <w:ind w:left="792" w:hanging="679"/>
      </w:pPr>
      <w:rPr>
        <w:rFonts w:ascii="Symbol" w:hAnsi="Symbol" w:hint="default"/>
        <w:b/>
        <w:u w:val="none"/>
      </w:rPr>
    </w:lvl>
    <w:lvl w:ilvl="2">
      <w:start w:val="1"/>
      <w:numFmt w:val="decimal"/>
      <w:isLgl/>
      <w:lvlText w:val="%1.%2.%3"/>
      <w:lvlJc w:val="left"/>
      <w:pPr>
        <w:ind w:left="1584" w:hanging="720"/>
      </w:pPr>
      <w:rPr>
        <w:rFonts w:hint="default"/>
        <w:b/>
        <w:u w:val="single"/>
      </w:rPr>
    </w:lvl>
    <w:lvl w:ilvl="3">
      <w:start w:val="1"/>
      <w:numFmt w:val="decimal"/>
      <w:isLgl/>
      <w:lvlText w:val="%1.%2.%3.%4"/>
      <w:lvlJc w:val="left"/>
      <w:pPr>
        <w:ind w:left="2016" w:hanging="720"/>
      </w:pPr>
      <w:rPr>
        <w:rFonts w:hint="default"/>
        <w:b/>
        <w:u w:val="single"/>
      </w:rPr>
    </w:lvl>
    <w:lvl w:ilvl="4">
      <w:start w:val="1"/>
      <w:numFmt w:val="decimal"/>
      <w:isLgl/>
      <w:lvlText w:val="%1.%2.%3.%4.%5"/>
      <w:lvlJc w:val="left"/>
      <w:pPr>
        <w:ind w:left="2808" w:hanging="1080"/>
      </w:pPr>
      <w:rPr>
        <w:rFonts w:hint="default"/>
        <w:b/>
        <w:u w:val="single"/>
      </w:rPr>
    </w:lvl>
    <w:lvl w:ilvl="5">
      <w:start w:val="1"/>
      <w:numFmt w:val="decimal"/>
      <w:isLgl/>
      <w:lvlText w:val="%1.%2.%3.%4.%5.%6"/>
      <w:lvlJc w:val="left"/>
      <w:pPr>
        <w:ind w:left="3240" w:hanging="1080"/>
      </w:pPr>
      <w:rPr>
        <w:rFonts w:hint="default"/>
        <w:b/>
        <w:u w:val="single"/>
      </w:rPr>
    </w:lvl>
    <w:lvl w:ilvl="6">
      <w:start w:val="1"/>
      <w:numFmt w:val="decimal"/>
      <w:isLgl/>
      <w:lvlText w:val="%1.%2.%3.%4.%5.%6.%7"/>
      <w:lvlJc w:val="left"/>
      <w:pPr>
        <w:ind w:left="4032" w:hanging="1440"/>
      </w:pPr>
      <w:rPr>
        <w:rFonts w:hint="default"/>
        <w:b/>
        <w:u w:val="single"/>
      </w:rPr>
    </w:lvl>
    <w:lvl w:ilvl="7">
      <w:start w:val="1"/>
      <w:numFmt w:val="decimal"/>
      <w:isLgl/>
      <w:lvlText w:val="%1.%2.%3.%4.%5.%6.%7.%8"/>
      <w:lvlJc w:val="left"/>
      <w:pPr>
        <w:ind w:left="4464" w:hanging="1440"/>
      </w:pPr>
      <w:rPr>
        <w:rFonts w:hint="default"/>
        <w:b/>
        <w:u w:val="single"/>
      </w:rPr>
    </w:lvl>
    <w:lvl w:ilvl="8">
      <w:start w:val="1"/>
      <w:numFmt w:val="decimal"/>
      <w:isLgl/>
      <w:lvlText w:val="%1.%2.%3.%4.%5.%6.%7.%8.%9"/>
      <w:lvlJc w:val="left"/>
      <w:pPr>
        <w:ind w:left="5256" w:hanging="1800"/>
      </w:pPr>
      <w:rPr>
        <w:rFonts w:hint="default"/>
        <w:b/>
        <w:u w:val="single"/>
      </w:rPr>
    </w:lvl>
  </w:abstractNum>
  <w:abstractNum w:abstractNumId="4" w15:restartNumberingAfterBreak="0">
    <w:nsid w:val="4068081D"/>
    <w:multiLevelType w:val="multilevel"/>
    <w:tmpl w:val="FF5AB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0860A3"/>
    <w:multiLevelType w:val="hybridMultilevel"/>
    <w:tmpl w:val="B2F63256"/>
    <w:lvl w:ilvl="0" w:tplc="E23A71DC">
      <w:start w:val="1"/>
      <w:numFmt w:val="decimal"/>
      <w:pStyle w:val="Heading2-numbered"/>
      <w:lvlText w:val="%1."/>
      <w:lvlJc w:val="left"/>
      <w:pPr>
        <w:ind w:left="360" w:hanging="360"/>
      </w:pPr>
    </w:lvl>
    <w:lvl w:ilvl="1" w:tplc="6C403938">
      <w:start w:val="1"/>
      <w:numFmt w:val="lowerLetter"/>
      <w:lvlText w:val="%2."/>
      <w:lvlJc w:val="left"/>
      <w:pPr>
        <w:ind w:left="1080" w:hanging="360"/>
      </w:pPr>
    </w:lvl>
    <w:lvl w:ilvl="2" w:tplc="9F308C04" w:tentative="1">
      <w:start w:val="1"/>
      <w:numFmt w:val="lowerRoman"/>
      <w:lvlText w:val="%3."/>
      <w:lvlJc w:val="right"/>
      <w:pPr>
        <w:ind w:left="1800" w:hanging="180"/>
      </w:pPr>
    </w:lvl>
    <w:lvl w:ilvl="3" w:tplc="F35803B4" w:tentative="1">
      <w:start w:val="1"/>
      <w:numFmt w:val="decimal"/>
      <w:lvlText w:val="%4."/>
      <w:lvlJc w:val="left"/>
      <w:pPr>
        <w:ind w:left="2520" w:hanging="360"/>
      </w:pPr>
    </w:lvl>
    <w:lvl w:ilvl="4" w:tplc="92AA2A14" w:tentative="1">
      <w:start w:val="1"/>
      <w:numFmt w:val="lowerLetter"/>
      <w:lvlText w:val="%5."/>
      <w:lvlJc w:val="left"/>
      <w:pPr>
        <w:ind w:left="3240" w:hanging="360"/>
      </w:pPr>
    </w:lvl>
    <w:lvl w:ilvl="5" w:tplc="A802DA5C" w:tentative="1">
      <w:start w:val="1"/>
      <w:numFmt w:val="lowerRoman"/>
      <w:lvlText w:val="%6."/>
      <w:lvlJc w:val="right"/>
      <w:pPr>
        <w:ind w:left="3960" w:hanging="180"/>
      </w:pPr>
    </w:lvl>
    <w:lvl w:ilvl="6" w:tplc="89E24BB8" w:tentative="1">
      <w:start w:val="1"/>
      <w:numFmt w:val="decimal"/>
      <w:lvlText w:val="%7."/>
      <w:lvlJc w:val="left"/>
      <w:pPr>
        <w:ind w:left="4680" w:hanging="360"/>
      </w:pPr>
    </w:lvl>
    <w:lvl w:ilvl="7" w:tplc="6092424E" w:tentative="1">
      <w:start w:val="1"/>
      <w:numFmt w:val="lowerLetter"/>
      <w:lvlText w:val="%8."/>
      <w:lvlJc w:val="left"/>
      <w:pPr>
        <w:ind w:left="5400" w:hanging="360"/>
      </w:pPr>
    </w:lvl>
    <w:lvl w:ilvl="8" w:tplc="221C157A" w:tentative="1">
      <w:start w:val="1"/>
      <w:numFmt w:val="lowerRoman"/>
      <w:lvlText w:val="%9."/>
      <w:lvlJc w:val="right"/>
      <w:pPr>
        <w:ind w:left="6120" w:hanging="180"/>
      </w:pPr>
    </w:lvl>
  </w:abstractNum>
  <w:abstractNum w:abstractNumId="6" w15:restartNumberingAfterBreak="0">
    <w:nsid w:val="4AA141ED"/>
    <w:multiLevelType w:val="hybridMultilevel"/>
    <w:tmpl w:val="C4AEED62"/>
    <w:lvl w:ilvl="0" w:tplc="08D29C94">
      <w:start w:val="1"/>
      <w:numFmt w:val="bullet"/>
      <w:lvlText w:val=""/>
      <w:lvlJc w:val="left"/>
      <w:pPr>
        <w:ind w:left="720" w:hanging="360"/>
      </w:pPr>
      <w:rPr>
        <w:rFonts w:ascii="Symbol" w:hAnsi="Symbol" w:hint="default"/>
      </w:rPr>
    </w:lvl>
    <w:lvl w:ilvl="1" w:tplc="72780796" w:tentative="1">
      <w:start w:val="1"/>
      <w:numFmt w:val="bullet"/>
      <w:lvlText w:val="o"/>
      <w:lvlJc w:val="left"/>
      <w:pPr>
        <w:ind w:left="1440" w:hanging="360"/>
      </w:pPr>
      <w:rPr>
        <w:rFonts w:ascii="Courier New" w:hAnsi="Courier New" w:cs="Courier New" w:hint="default"/>
      </w:rPr>
    </w:lvl>
    <w:lvl w:ilvl="2" w:tplc="8A24EB3E" w:tentative="1">
      <w:start w:val="1"/>
      <w:numFmt w:val="bullet"/>
      <w:lvlText w:val=""/>
      <w:lvlJc w:val="left"/>
      <w:pPr>
        <w:ind w:left="2160" w:hanging="360"/>
      </w:pPr>
      <w:rPr>
        <w:rFonts w:ascii="Wingdings" w:hAnsi="Wingdings" w:hint="default"/>
      </w:rPr>
    </w:lvl>
    <w:lvl w:ilvl="3" w:tplc="694E356C" w:tentative="1">
      <w:start w:val="1"/>
      <w:numFmt w:val="bullet"/>
      <w:lvlText w:val=""/>
      <w:lvlJc w:val="left"/>
      <w:pPr>
        <w:ind w:left="2880" w:hanging="360"/>
      </w:pPr>
      <w:rPr>
        <w:rFonts w:ascii="Symbol" w:hAnsi="Symbol" w:hint="default"/>
      </w:rPr>
    </w:lvl>
    <w:lvl w:ilvl="4" w:tplc="D2B61BD0" w:tentative="1">
      <w:start w:val="1"/>
      <w:numFmt w:val="bullet"/>
      <w:lvlText w:val="o"/>
      <w:lvlJc w:val="left"/>
      <w:pPr>
        <w:ind w:left="3600" w:hanging="360"/>
      </w:pPr>
      <w:rPr>
        <w:rFonts w:ascii="Courier New" w:hAnsi="Courier New" w:cs="Courier New" w:hint="default"/>
      </w:rPr>
    </w:lvl>
    <w:lvl w:ilvl="5" w:tplc="6336A264" w:tentative="1">
      <w:start w:val="1"/>
      <w:numFmt w:val="bullet"/>
      <w:lvlText w:val=""/>
      <w:lvlJc w:val="left"/>
      <w:pPr>
        <w:ind w:left="4320" w:hanging="360"/>
      </w:pPr>
      <w:rPr>
        <w:rFonts w:ascii="Wingdings" w:hAnsi="Wingdings" w:hint="default"/>
      </w:rPr>
    </w:lvl>
    <w:lvl w:ilvl="6" w:tplc="416EADEE" w:tentative="1">
      <w:start w:val="1"/>
      <w:numFmt w:val="bullet"/>
      <w:lvlText w:val=""/>
      <w:lvlJc w:val="left"/>
      <w:pPr>
        <w:ind w:left="5040" w:hanging="360"/>
      </w:pPr>
      <w:rPr>
        <w:rFonts w:ascii="Symbol" w:hAnsi="Symbol" w:hint="default"/>
      </w:rPr>
    </w:lvl>
    <w:lvl w:ilvl="7" w:tplc="28EAFCE2" w:tentative="1">
      <w:start w:val="1"/>
      <w:numFmt w:val="bullet"/>
      <w:lvlText w:val="o"/>
      <w:lvlJc w:val="left"/>
      <w:pPr>
        <w:ind w:left="5760" w:hanging="360"/>
      </w:pPr>
      <w:rPr>
        <w:rFonts w:ascii="Courier New" w:hAnsi="Courier New" w:cs="Courier New" w:hint="default"/>
      </w:rPr>
    </w:lvl>
    <w:lvl w:ilvl="8" w:tplc="2DE2AC0A" w:tentative="1">
      <w:start w:val="1"/>
      <w:numFmt w:val="bullet"/>
      <w:lvlText w:val=""/>
      <w:lvlJc w:val="left"/>
      <w:pPr>
        <w:ind w:left="6480" w:hanging="360"/>
      </w:pPr>
      <w:rPr>
        <w:rFonts w:ascii="Wingdings" w:hAnsi="Wingdings" w:hint="default"/>
      </w:rPr>
    </w:lvl>
  </w:abstractNum>
  <w:abstractNum w:abstractNumId="7" w15:restartNumberingAfterBreak="0">
    <w:nsid w:val="4F1E6FC0"/>
    <w:multiLevelType w:val="hybridMultilevel"/>
    <w:tmpl w:val="DCC6479A"/>
    <w:lvl w:ilvl="0" w:tplc="107CE9FE">
      <w:start w:val="1"/>
      <w:numFmt w:val="bullet"/>
      <w:lvlText w:val=""/>
      <w:lvlJc w:val="left"/>
      <w:pPr>
        <w:ind w:left="720" w:hanging="360"/>
      </w:pPr>
      <w:rPr>
        <w:rFonts w:ascii="Symbol" w:hAnsi="Symbol" w:hint="default"/>
      </w:rPr>
    </w:lvl>
    <w:lvl w:ilvl="1" w:tplc="6080A336" w:tentative="1">
      <w:start w:val="1"/>
      <w:numFmt w:val="bullet"/>
      <w:lvlText w:val="o"/>
      <w:lvlJc w:val="left"/>
      <w:pPr>
        <w:ind w:left="1440" w:hanging="360"/>
      </w:pPr>
      <w:rPr>
        <w:rFonts w:ascii="Courier New" w:hAnsi="Courier New" w:cs="Courier New" w:hint="default"/>
      </w:rPr>
    </w:lvl>
    <w:lvl w:ilvl="2" w:tplc="D088A290" w:tentative="1">
      <w:start w:val="1"/>
      <w:numFmt w:val="bullet"/>
      <w:lvlText w:val=""/>
      <w:lvlJc w:val="left"/>
      <w:pPr>
        <w:ind w:left="2160" w:hanging="360"/>
      </w:pPr>
      <w:rPr>
        <w:rFonts w:ascii="Wingdings" w:hAnsi="Wingdings" w:hint="default"/>
      </w:rPr>
    </w:lvl>
    <w:lvl w:ilvl="3" w:tplc="EA4E3FC4" w:tentative="1">
      <w:start w:val="1"/>
      <w:numFmt w:val="bullet"/>
      <w:lvlText w:val=""/>
      <w:lvlJc w:val="left"/>
      <w:pPr>
        <w:ind w:left="2880" w:hanging="360"/>
      </w:pPr>
      <w:rPr>
        <w:rFonts w:ascii="Symbol" w:hAnsi="Symbol" w:hint="default"/>
      </w:rPr>
    </w:lvl>
    <w:lvl w:ilvl="4" w:tplc="B3508F52" w:tentative="1">
      <w:start w:val="1"/>
      <w:numFmt w:val="bullet"/>
      <w:lvlText w:val="o"/>
      <w:lvlJc w:val="left"/>
      <w:pPr>
        <w:ind w:left="3600" w:hanging="360"/>
      </w:pPr>
      <w:rPr>
        <w:rFonts w:ascii="Courier New" w:hAnsi="Courier New" w:cs="Courier New" w:hint="default"/>
      </w:rPr>
    </w:lvl>
    <w:lvl w:ilvl="5" w:tplc="ACC6B166" w:tentative="1">
      <w:start w:val="1"/>
      <w:numFmt w:val="bullet"/>
      <w:lvlText w:val=""/>
      <w:lvlJc w:val="left"/>
      <w:pPr>
        <w:ind w:left="4320" w:hanging="360"/>
      </w:pPr>
      <w:rPr>
        <w:rFonts w:ascii="Wingdings" w:hAnsi="Wingdings" w:hint="default"/>
      </w:rPr>
    </w:lvl>
    <w:lvl w:ilvl="6" w:tplc="1FA2E760" w:tentative="1">
      <w:start w:val="1"/>
      <w:numFmt w:val="bullet"/>
      <w:lvlText w:val=""/>
      <w:lvlJc w:val="left"/>
      <w:pPr>
        <w:ind w:left="5040" w:hanging="360"/>
      </w:pPr>
      <w:rPr>
        <w:rFonts w:ascii="Symbol" w:hAnsi="Symbol" w:hint="default"/>
      </w:rPr>
    </w:lvl>
    <w:lvl w:ilvl="7" w:tplc="F4700940" w:tentative="1">
      <w:start w:val="1"/>
      <w:numFmt w:val="bullet"/>
      <w:lvlText w:val="o"/>
      <w:lvlJc w:val="left"/>
      <w:pPr>
        <w:ind w:left="5760" w:hanging="360"/>
      </w:pPr>
      <w:rPr>
        <w:rFonts w:ascii="Courier New" w:hAnsi="Courier New" w:cs="Courier New" w:hint="default"/>
      </w:rPr>
    </w:lvl>
    <w:lvl w:ilvl="8" w:tplc="2DA214EC" w:tentative="1">
      <w:start w:val="1"/>
      <w:numFmt w:val="bullet"/>
      <w:lvlText w:val=""/>
      <w:lvlJc w:val="left"/>
      <w:pPr>
        <w:ind w:left="6480" w:hanging="360"/>
      </w:pPr>
      <w:rPr>
        <w:rFonts w:ascii="Wingdings" w:hAnsi="Wingdings" w:hint="default"/>
      </w:rPr>
    </w:lvl>
  </w:abstractNum>
  <w:abstractNum w:abstractNumId="8" w15:restartNumberingAfterBreak="0">
    <w:nsid w:val="547B2D47"/>
    <w:multiLevelType w:val="hybridMultilevel"/>
    <w:tmpl w:val="D206EDF8"/>
    <w:lvl w:ilvl="0" w:tplc="4FAA88D8">
      <w:start w:val="1"/>
      <w:numFmt w:val="decimal"/>
      <w:lvlText w:val="%1."/>
      <w:lvlJc w:val="left"/>
      <w:pPr>
        <w:ind w:left="720" w:hanging="360"/>
      </w:pPr>
      <w:rPr>
        <w:rFonts w:hint="default"/>
      </w:rPr>
    </w:lvl>
    <w:lvl w:ilvl="1" w:tplc="4C9EC460" w:tentative="1">
      <w:start w:val="1"/>
      <w:numFmt w:val="lowerLetter"/>
      <w:lvlText w:val="%2."/>
      <w:lvlJc w:val="left"/>
      <w:pPr>
        <w:ind w:left="1440" w:hanging="360"/>
      </w:pPr>
    </w:lvl>
    <w:lvl w:ilvl="2" w:tplc="413AE3E8" w:tentative="1">
      <w:start w:val="1"/>
      <w:numFmt w:val="lowerRoman"/>
      <w:lvlText w:val="%3."/>
      <w:lvlJc w:val="right"/>
      <w:pPr>
        <w:ind w:left="2160" w:hanging="180"/>
      </w:pPr>
    </w:lvl>
    <w:lvl w:ilvl="3" w:tplc="DCB22CE8" w:tentative="1">
      <w:start w:val="1"/>
      <w:numFmt w:val="decimal"/>
      <w:lvlText w:val="%4."/>
      <w:lvlJc w:val="left"/>
      <w:pPr>
        <w:ind w:left="2880" w:hanging="360"/>
      </w:pPr>
    </w:lvl>
    <w:lvl w:ilvl="4" w:tplc="2DE65CA0" w:tentative="1">
      <w:start w:val="1"/>
      <w:numFmt w:val="lowerLetter"/>
      <w:lvlText w:val="%5."/>
      <w:lvlJc w:val="left"/>
      <w:pPr>
        <w:ind w:left="3600" w:hanging="360"/>
      </w:pPr>
    </w:lvl>
    <w:lvl w:ilvl="5" w:tplc="FC96C05C" w:tentative="1">
      <w:start w:val="1"/>
      <w:numFmt w:val="lowerRoman"/>
      <w:lvlText w:val="%6."/>
      <w:lvlJc w:val="right"/>
      <w:pPr>
        <w:ind w:left="4320" w:hanging="180"/>
      </w:pPr>
    </w:lvl>
    <w:lvl w:ilvl="6" w:tplc="307C52E8" w:tentative="1">
      <w:start w:val="1"/>
      <w:numFmt w:val="decimal"/>
      <w:lvlText w:val="%7."/>
      <w:lvlJc w:val="left"/>
      <w:pPr>
        <w:ind w:left="5040" w:hanging="360"/>
      </w:pPr>
    </w:lvl>
    <w:lvl w:ilvl="7" w:tplc="0A5A9AC4" w:tentative="1">
      <w:start w:val="1"/>
      <w:numFmt w:val="lowerLetter"/>
      <w:lvlText w:val="%8."/>
      <w:lvlJc w:val="left"/>
      <w:pPr>
        <w:ind w:left="5760" w:hanging="360"/>
      </w:pPr>
    </w:lvl>
    <w:lvl w:ilvl="8" w:tplc="C2BC59F8" w:tentative="1">
      <w:start w:val="1"/>
      <w:numFmt w:val="lowerRoman"/>
      <w:lvlText w:val="%9."/>
      <w:lvlJc w:val="right"/>
      <w:pPr>
        <w:ind w:left="6480" w:hanging="180"/>
      </w:pPr>
    </w:lvl>
  </w:abstractNum>
  <w:abstractNum w:abstractNumId="9" w15:restartNumberingAfterBreak="0">
    <w:nsid w:val="5B8A0EA9"/>
    <w:multiLevelType w:val="hybridMultilevel"/>
    <w:tmpl w:val="350A3AEE"/>
    <w:lvl w:ilvl="0" w:tplc="6D12AD62">
      <w:start w:val="1"/>
      <w:numFmt w:val="lowerLetter"/>
      <w:lvlText w:val="%1)"/>
      <w:lvlJc w:val="left"/>
      <w:pPr>
        <w:ind w:left="720" w:hanging="360"/>
      </w:pPr>
    </w:lvl>
    <w:lvl w:ilvl="1" w:tplc="34A632EE" w:tentative="1">
      <w:start w:val="1"/>
      <w:numFmt w:val="lowerLetter"/>
      <w:lvlText w:val="%2."/>
      <w:lvlJc w:val="left"/>
      <w:pPr>
        <w:ind w:left="1440" w:hanging="360"/>
      </w:pPr>
    </w:lvl>
    <w:lvl w:ilvl="2" w:tplc="43547AAA" w:tentative="1">
      <w:start w:val="1"/>
      <w:numFmt w:val="lowerRoman"/>
      <w:lvlText w:val="%3."/>
      <w:lvlJc w:val="right"/>
      <w:pPr>
        <w:ind w:left="2160" w:hanging="180"/>
      </w:pPr>
    </w:lvl>
    <w:lvl w:ilvl="3" w:tplc="5426ACDE" w:tentative="1">
      <w:start w:val="1"/>
      <w:numFmt w:val="decimal"/>
      <w:lvlText w:val="%4."/>
      <w:lvlJc w:val="left"/>
      <w:pPr>
        <w:ind w:left="2880" w:hanging="360"/>
      </w:pPr>
    </w:lvl>
    <w:lvl w:ilvl="4" w:tplc="6944EC82" w:tentative="1">
      <w:start w:val="1"/>
      <w:numFmt w:val="lowerLetter"/>
      <w:lvlText w:val="%5."/>
      <w:lvlJc w:val="left"/>
      <w:pPr>
        <w:ind w:left="3600" w:hanging="360"/>
      </w:pPr>
    </w:lvl>
    <w:lvl w:ilvl="5" w:tplc="F7425C7A" w:tentative="1">
      <w:start w:val="1"/>
      <w:numFmt w:val="lowerRoman"/>
      <w:lvlText w:val="%6."/>
      <w:lvlJc w:val="right"/>
      <w:pPr>
        <w:ind w:left="4320" w:hanging="180"/>
      </w:pPr>
    </w:lvl>
    <w:lvl w:ilvl="6" w:tplc="2D28E4DC" w:tentative="1">
      <w:start w:val="1"/>
      <w:numFmt w:val="decimal"/>
      <w:lvlText w:val="%7."/>
      <w:lvlJc w:val="left"/>
      <w:pPr>
        <w:ind w:left="5040" w:hanging="360"/>
      </w:pPr>
    </w:lvl>
    <w:lvl w:ilvl="7" w:tplc="4ACCD93C" w:tentative="1">
      <w:start w:val="1"/>
      <w:numFmt w:val="lowerLetter"/>
      <w:lvlText w:val="%8."/>
      <w:lvlJc w:val="left"/>
      <w:pPr>
        <w:ind w:left="5760" w:hanging="360"/>
      </w:pPr>
    </w:lvl>
    <w:lvl w:ilvl="8" w:tplc="74FA3D88" w:tentative="1">
      <w:start w:val="1"/>
      <w:numFmt w:val="lowerRoman"/>
      <w:lvlText w:val="%9."/>
      <w:lvlJc w:val="right"/>
      <w:pPr>
        <w:ind w:left="6480" w:hanging="180"/>
      </w:pPr>
    </w:lvl>
  </w:abstractNum>
  <w:abstractNum w:abstractNumId="10" w15:restartNumberingAfterBreak="0">
    <w:nsid w:val="5C7D65ED"/>
    <w:multiLevelType w:val="hybridMultilevel"/>
    <w:tmpl w:val="ED0C8118"/>
    <w:lvl w:ilvl="0" w:tplc="D10C59AC">
      <w:start w:val="1"/>
      <w:numFmt w:val="bullet"/>
      <w:lvlText w:val=""/>
      <w:lvlJc w:val="left"/>
      <w:pPr>
        <w:ind w:left="720" w:hanging="360"/>
      </w:pPr>
      <w:rPr>
        <w:rFonts w:ascii="Symbol" w:hAnsi="Symbol" w:hint="default"/>
      </w:rPr>
    </w:lvl>
    <w:lvl w:ilvl="1" w:tplc="B70A6E0C" w:tentative="1">
      <w:start w:val="1"/>
      <w:numFmt w:val="bullet"/>
      <w:lvlText w:val="o"/>
      <w:lvlJc w:val="left"/>
      <w:pPr>
        <w:ind w:left="1440" w:hanging="360"/>
      </w:pPr>
      <w:rPr>
        <w:rFonts w:ascii="Courier New" w:hAnsi="Courier New" w:cs="Courier New" w:hint="default"/>
      </w:rPr>
    </w:lvl>
    <w:lvl w:ilvl="2" w:tplc="41FCBAE6" w:tentative="1">
      <w:start w:val="1"/>
      <w:numFmt w:val="bullet"/>
      <w:lvlText w:val=""/>
      <w:lvlJc w:val="left"/>
      <w:pPr>
        <w:ind w:left="2160" w:hanging="360"/>
      </w:pPr>
      <w:rPr>
        <w:rFonts w:ascii="Wingdings" w:hAnsi="Wingdings" w:hint="default"/>
      </w:rPr>
    </w:lvl>
    <w:lvl w:ilvl="3" w:tplc="C27C8C38" w:tentative="1">
      <w:start w:val="1"/>
      <w:numFmt w:val="bullet"/>
      <w:lvlText w:val=""/>
      <w:lvlJc w:val="left"/>
      <w:pPr>
        <w:ind w:left="2880" w:hanging="360"/>
      </w:pPr>
      <w:rPr>
        <w:rFonts w:ascii="Symbol" w:hAnsi="Symbol" w:hint="default"/>
      </w:rPr>
    </w:lvl>
    <w:lvl w:ilvl="4" w:tplc="E93E8782" w:tentative="1">
      <w:start w:val="1"/>
      <w:numFmt w:val="bullet"/>
      <w:lvlText w:val="o"/>
      <w:lvlJc w:val="left"/>
      <w:pPr>
        <w:ind w:left="3600" w:hanging="360"/>
      </w:pPr>
      <w:rPr>
        <w:rFonts w:ascii="Courier New" w:hAnsi="Courier New" w:cs="Courier New" w:hint="default"/>
      </w:rPr>
    </w:lvl>
    <w:lvl w:ilvl="5" w:tplc="26A27910" w:tentative="1">
      <w:start w:val="1"/>
      <w:numFmt w:val="bullet"/>
      <w:lvlText w:val=""/>
      <w:lvlJc w:val="left"/>
      <w:pPr>
        <w:ind w:left="4320" w:hanging="360"/>
      </w:pPr>
      <w:rPr>
        <w:rFonts w:ascii="Wingdings" w:hAnsi="Wingdings" w:hint="default"/>
      </w:rPr>
    </w:lvl>
    <w:lvl w:ilvl="6" w:tplc="00B69ACA" w:tentative="1">
      <w:start w:val="1"/>
      <w:numFmt w:val="bullet"/>
      <w:lvlText w:val=""/>
      <w:lvlJc w:val="left"/>
      <w:pPr>
        <w:ind w:left="5040" w:hanging="360"/>
      </w:pPr>
      <w:rPr>
        <w:rFonts w:ascii="Symbol" w:hAnsi="Symbol" w:hint="default"/>
      </w:rPr>
    </w:lvl>
    <w:lvl w:ilvl="7" w:tplc="C82AA644" w:tentative="1">
      <w:start w:val="1"/>
      <w:numFmt w:val="bullet"/>
      <w:lvlText w:val="o"/>
      <w:lvlJc w:val="left"/>
      <w:pPr>
        <w:ind w:left="5760" w:hanging="360"/>
      </w:pPr>
      <w:rPr>
        <w:rFonts w:ascii="Courier New" w:hAnsi="Courier New" w:cs="Courier New" w:hint="default"/>
      </w:rPr>
    </w:lvl>
    <w:lvl w:ilvl="8" w:tplc="13482C42" w:tentative="1">
      <w:start w:val="1"/>
      <w:numFmt w:val="bullet"/>
      <w:lvlText w:val=""/>
      <w:lvlJc w:val="left"/>
      <w:pPr>
        <w:ind w:left="6480" w:hanging="360"/>
      </w:pPr>
      <w:rPr>
        <w:rFonts w:ascii="Wingdings" w:hAnsi="Wingdings" w:hint="default"/>
      </w:rPr>
    </w:lvl>
  </w:abstractNum>
  <w:abstractNum w:abstractNumId="11" w15:restartNumberingAfterBreak="0">
    <w:nsid w:val="63F759CD"/>
    <w:multiLevelType w:val="hybridMultilevel"/>
    <w:tmpl w:val="6FF22088"/>
    <w:lvl w:ilvl="0" w:tplc="57FA6DE6">
      <w:start w:val="1"/>
      <w:numFmt w:val="decimal"/>
      <w:pStyle w:val="Heading4"/>
      <w:lvlText w:val="%1."/>
      <w:lvlJc w:val="left"/>
      <w:pPr>
        <w:ind w:left="360" w:hanging="360"/>
      </w:pPr>
    </w:lvl>
    <w:lvl w:ilvl="1" w:tplc="7F2E9644" w:tentative="1">
      <w:start w:val="1"/>
      <w:numFmt w:val="lowerLetter"/>
      <w:lvlText w:val="%2."/>
      <w:lvlJc w:val="left"/>
      <w:pPr>
        <w:ind w:left="1080" w:hanging="360"/>
      </w:pPr>
    </w:lvl>
    <w:lvl w:ilvl="2" w:tplc="351E2CA2" w:tentative="1">
      <w:start w:val="1"/>
      <w:numFmt w:val="lowerRoman"/>
      <w:lvlText w:val="%3."/>
      <w:lvlJc w:val="right"/>
      <w:pPr>
        <w:ind w:left="1800" w:hanging="180"/>
      </w:pPr>
    </w:lvl>
    <w:lvl w:ilvl="3" w:tplc="BE2417CA" w:tentative="1">
      <w:start w:val="1"/>
      <w:numFmt w:val="decimal"/>
      <w:lvlText w:val="%4."/>
      <w:lvlJc w:val="left"/>
      <w:pPr>
        <w:ind w:left="2520" w:hanging="360"/>
      </w:pPr>
    </w:lvl>
    <w:lvl w:ilvl="4" w:tplc="25826750" w:tentative="1">
      <w:start w:val="1"/>
      <w:numFmt w:val="lowerLetter"/>
      <w:lvlText w:val="%5."/>
      <w:lvlJc w:val="left"/>
      <w:pPr>
        <w:ind w:left="3240" w:hanging="360"/>
      </w:pPr>
    </w:lvl>
    <w:lvl w:ilvl="5" w:tplc="E0C6B152" w:tentative="1">
      <w:start w:val="1"/>
      <w:numFmt w:val="lowerRoman"/>
      <w:lvlText w:val="%6."/>
      <w:lvlJc w:val="right"/>
      <w:pPr>
        <w:ind w:left="3960" w:hanging="180"/>
      </w:pPr>
    </w:lvl>
    <w:lvl w:ilvl="6" w:tplc="2E92DF60" w:tentative="1">
      <w:start w:val="1"/>
      <w:numFmt w:val="decimal"/>
      <w:lvlText w:val="%7."/>
      <w:lvlJc w:val="left"/>
      <w:pPr>
        <w:ind w:left="4680" w:hanging="360"/>
      </w:pPr>
    </w:lvl>
    <w:lvl w:ilvl="7" w:tplc="156E7BEC" w:tentative="1">
      <w:start w:val="1"/>
      <w:numFmt w:val="lowerLetter"/>
      <w:lvlText w:val="%8."/>
      <w:lvlJc w:val="left"/>
      <w:pPr>
        <w:ind w:left="5400" w:hanging="360"/>
      </w:pPr>
    </w:lvl>
    <w:lvl w:ilvl="8" w:tplc="727468BE" w:tentative="1">
      <w:start w:val="1"/>
      <w:numFmt w:val="lowerRoman"/>
      <w:lvlText w:val="%9."/>
      <w:lvlJc w:val="right"/>
      <w:pPr>
        <w:ind w:left="6120" w:hanging="180"/>
      </w:pPr>
    </w:lvl>
  </w:abstractNum>
  <w:abstractNum w:abstractNumId="12" w15:restartNumberingAfterBreak="0">
    <w:nsid w:val="661C14E6"/>
    <w:multiLevelType w:val="hybridMultilevel"/>
    <w:tmpl w:val="FEB61558"/>
    <w:lvl w:ilvl="0" w:tplc="C082F164">
      <w:start w:val="1"/>
      <w:numFmt w:val="decimal"/>
      <w:lvlText w:val="%1."/>
      <w:lvlJc w:val="left"/>
      <w:pPr>
        <w:ind w:left="720" w:hanging="360"/>
      </w:pPr>
    </w:lvl>
    <w:lvl w:ilvl="1" w:tplc="1B4484F2" w:tentative="1">
      <w:start w:val="1"/>
      <w:numFmt w:val="lowerLetter"/>
      <w:lvlText w:val="%2."/>
      <w:lvlJc w:val="left"/>
      <w:pPr>
        <w:ind w:left="1440" w:hanging="360"/>
      </w:pPr>
    </w:lvl>
    <w:lvl w:ilvl="2" w:tplc="D81E97E4" w:tentative="1">
      <w:start w:val="1"/>
      <w:numFmt w:val="lowerRoman"/>
      <w:lvlText w:val="%3."/>
      <w:lvlJc w:val="right"/>
      <w:pPr>
        <w:ind w:left="2160" w:hanging="180"/>
      </w:pPr>
    </w:lvl>
    <w:lvl w:ilvl="3" w:tplc="B5F871BC" w:tentative="1">
      <w:start w:val="1"/>
      <w:numFmt w:val="decimal"/>
      <w:lvlText w:val="%4."/>
      <w:lvlJc w:val="left"/>
      <w:pPr>
        <w:ind w:left="2880" w:hanging="360"/>
      </w:pPr>
    </w:lvl>
    <w:lvl w:ilvl="4" w:tplc="AB185618" w:tentative="1">
      <w:start w:val="1"/>
      <w:numFmt w:val="lowerLetter"/>
      <w:lvlText w:val="%5."/>
      <w:lvlJc w:val="left"/>
      <w:pPr>
        <w:ind w:left="3600" w:hanging="360"/>
      </w:pPr>
    </w:lvl>
    <w:lvl w:ilvl="5" w:tplc="2E56259A" w:tentative="1">
      <w:start w:val="1"/>
      <w:numFmt w:val="lowerRoman"/>
      <w:lvlText w:val="%6."/>
      <w:lvlJc w:val="right"/>
      <w:pPr>
        <w:ind w:left="4320" w:hanging="180"/>
      </w:pPr>
    </w:lvl>
    <w:lvl w:ilvl="6" w:tplc="D9ECBB9A" w:tentative="1">
      <w:start w:val="1"/>
      <w:numFmt w:val="decimal"/>
      <w:lvlText w:val="%7."/>
      <w:lvlJc w:val="left"/>
      <w:pPr>
        <w:ind w:left="5040" w:hanging="360"/>
      </w:pPr>
    </w:lvl>
    <w:lvl w:ilvl="7" w:tplc="B52022D6" w:tentative="1">
      <w:start w:val="1"/>
      <w:numFmt w:val="lowerLetter"/>
      <w:lvlText w:val="%8."/>
      <w:lvlJc w:val="left"/>
      <w:pPr>
        <w:ind w:left="5760" w:hanging="360"/>
      </w:pPr>
    </w:lvl>
    <w:lvl w:ilvl="8" w:tplc="D70451EA" w:tentative="1">
      <w:start w:val="1"/>
      <w:numFmt w:val="lowerRoman"/>
      <w:lvlText w:val="%9."/>
      <w:lvlJc w:val="right"/>
      <w:pPr>
        <w:ind w:left="6480" w:hanging="180"/>
      </w:pPr>
    </w:lvl>
  </w:abstractNum>
  <w:abstractNum w:abstractNumId="13" w15:restartNumberingAfterBreak="0">
    <w:nsid w:val="712C6B77"/>
    <w:multiLevelType w:val="hybridMultilevel"/>
    <w:tmpl w:val="808278F0"/>
    <w:lvl w:ilvl="0" w:tplc="B0AE87BE">
      <w:start w:val="1"/>
      <w:numFmt w:val="decimal"/>
      <w:pStyle w:val="Heading3-numbered"/>
      <w:lvlText w:val="%1."/>
      <w:lvlJc w:val="left"/>
      <w:pPr>
        <w:ind w:left="360" w:hanging="360"/>
      </w:pPr>
      <w:rPr>
        <w:b/>
        <w:i w:val="0"/>
        <w:color w:val="auto"/>
        <w:sz w:val="28"/>
        <w:szCs w:val="28"/>
      </w:rPr>
    </w:lvl>
    <w:lvl w:ilvl="1" w:tplc="1EA86C5E" w:tentative="1">
      <w:start w:val="1"/>
      <w:numFmt w:val="lowerLetter"/>
      <w:lvlText w:val="%2."/>
      <w:lvlJc w:val="left"/>
      <w:pPr>
        <w:ind w:left="1080" w:hanging="360"/>
      </w:pPr>
    </w:lvl>
    <w:lvl w:ilvl="2" w:tplc="E542B6FC" w:tentative="1">
      <w:start w:val="1"/>
      <w:numFmt w:val="lowerRoman"/>
      <w:lvlText w:val="%3."/>
      <w:lvlJc w:val="right"/>
      <w:pPr>
        <w:ind w:left="1800" w:hanging="180"/>
      </w:pPr>
    </w:lvl>
    <w:lvl w:ilvl="3" w:tplc="87BCE1EE" w:tentative="1">
      <w:start w:val="1"/>
      <w:numFmt w:val="decimal"/>
      <w:lvlText w:val="%4."/>
      <w:lvlJc w:val="left"/>
      <w:pPr>
        <w:ind w:left="2520" w:hanging="360"/>
      </w:pPr>
    </w:lvl>
    <w:lvl w:ilvl="4" w:tplc="F4C005E8" w:tentative="1">
      <w:start w:val="1"/>
      <w:numFmt w:val="lowerLetter"/>
      <w:lvlText w:val="%5."/>
      <w:lvlJc w:val="left"/>
      <w:pPr>
        <w:ind w:left="3240" w:hanging="360"/>
      </w:pPr>
    </w:lvl>
    <w:lvl w:ilvl="5" w:tplc="1500FFC6" w:tentative="1">
      <w:start w:val="1"/>
      <w:numFmt w:val="lowerRoman"/>
      <w:lvlText w:val="%6."/>
      <w:lvlJc w:val="right"/>
      <w:pPr>
        <w:ind w:left="3960" w:hanging="180"/>
      </w:pPr>
    </w:lvl>
    <w:lvl w:ilvl="6" w:tplc="EFF88AAE" w:tentative="1">
      <w:start w:val="1"/>
      <w:numFmt w:val="decimal"/>
      <w:lvlText w:val="%7."/>
      <w:lvlJc w:val="left"/>
      <w:pPr>
        <w:ind w:left="4680" w:hanging="360"/>
      </w:pPr>
    </w:lvl>
    <w:lvl w:ilvl="7" w:tplc="B7061ACC" w:tentative="1">
      <w:start w:val="1"/>
      <w:numFmt w:val="lowerLetter"/>
      <w:lvlText w:val="%8."/>
      <w:lvlJc w:val="left"/>
      <w:pPr>
        <w:ind w:left="5400" w:hanging="360"/>
      </w:pPr>
    </w:lvl>
    <w:lvl w:ilvl="8" w:tplc="8982C6C8" w:tentative="1">
      <w:start w:val="1"/>
      <w:numFmt w:val="lowerRoman"/>
      <w:lvlText w:val="%9."/>
      <w:lvlJc w:val="right"/>
      <w:pPr>
        <w:ind w:left="6120" w:hanging="180"/>
      </w:pPr>
    </w:lvl>
  </w:abstractNum>
  <w:abstractNum w:abstractNumId="14" w15:restartNumberingAfterBreak="0">
    <w:nsid w:val="713C5010"/>
    <w:multiLevelType w:val="multilevel"/>
    <w:tmpl w:val="AEB4DBDC"/>
    <w:lvl w:ilvl="0">
      <w:start w:val="1"/>
      <w:numFmt w:val="decimal"/>
      <w:lvlText w:val="%1."/>
      <w:lvlJc w:val="left"/>
      <w:pPr>
        <w:ind w:left="360" w:hanging="360"/>
      </w:pPr>
      <w:rPr>
        <w:rFonts w:hint="default"/>
      </w:rPr>
    </w:lvl>
    <w:lvl w:ilvl="1">
      <w:start w:val="1"/>
      <w:numFmt w:val="bullet"/>
      <w:lvlText w:val=""/>
      <w:lvlJc w:val="left"/>
      <w:pPr>
        <w:ind w:left="792" w:hanging="679"/>
      </w:pPr>
      <w:rPr>
        <w:rFonts w:ascii="Symbol" w:hAnsi="Symbol" w:hint="default"/>
        <w:b/>
        <w:u w:val="none"/>
      </w:rPr>
    </w:lvl>
    <w:lvl w:ilvl="2">
      <w:start w:val="1"/>
      <w:numFmt w:val="decimal"/>
      <w:isLgl/>
      <w:lvlText w:val="%1.%2.%3"/>
      <w:lvlJc w:val="left"/>
      <w:pPr>
        <w:ind w:left="1584" w:hanging="720"/>
      </w:pPr>
      <w:rPr>
        <w:rFonts w:hint="default"/>
        <w:b/>
        <w:u w:val="single"/>
      </w:rPr>
    </w:lvl>
    <w:lvl w:ilvl="3">
      <w:start w:val="1"/>
      <w:numFmt w:val="decimal"/>
      <w:isLgl/>
      <w:lvlText w:val="%1.%2.%3.%4"/>
      <w:lvlJc w:val="left"/>
      <w:pPr>
        <w:ind w:left="2016" w:hanging="720"/>
      </w:pPr>
      <w:rPr>
        <w:rFonts w:hint="default"/>
        <w:b/>
        <w:u w:val="single"/>
      </w:rPr>
    </w:lvl>
    <w:lvl w:ilvl="4">
      <w:start w:val="1"/>
      <w:numFmt w:val="decimal"/>
      <w:isLgl/>
      <w:lvlText w:val="%1.%2.%3.%4.%5"/>
      <w:lvlJc w:val="left"/>
      <w:pPr>
        <w:ind w:left="2808" w:hanging="1080"/>
      </w:pPr>
      <w:rPr>
        <w:rFonts w:hint="default"/>
        <w:b/>
        <w:u w:val="single"/>
      </w:rPr>
    </w:lvl>
    <w:lvl w:ilvl="5">
      <w:start w:val="1"/>
      <w:numFmt w:val="decimal"/>
      <w:isLgl/>
      <w:lvlText w:val="%1.%2.%3.%4.%5.%6"/>
      <w:lvlJc w:val="left"/>
      <w:pPr>
        <w:ind w:left="3240" w:hanging="1080"/>
      </w:pPr>
      <w:rPr>
        <w:rFonts w:hint="default"/>
        <w:b/>
        <w:u w:val="single"/>
      </w:rPr>
    </w:lvl>
    <w:lvl w:ilvl="6">
      <w:start w:val="1"/>
      <w:numFmt w:val="decimal"/>
      <w:isLgl/>
      <w:lvlText w:val="%1.%2.%3.%4.%5.%6.%7"/>
      <w:lvlJc w:val="left"/>
      <w:pPr>
        <w:ind w:left="4032" w:hanging="1440"/>
      </w:pPr>
      <w:rPr>
        <w:rFonts w:hint="default"/>
        <w:b/>
        <w:u w:val="single"/>
      </w:rPr>
    </w:lvl>
    <w:lvl w:ilvl="7">
      <w:start w:val="1"/>
      <w:numFmt w:val="decimal"/>
      <w:isLgl/>
      <w:lvlText w:val="%1.%2.%3.%4.%5.%6.%7.%8"/>
      <w:lvlJc w:val="left"/>
      <w:pPr>
        <w:ind w:left="4464" w:hanging="1440"/>
      </w:pPr>
      <w:rPr>
        <w:rFonts w:hint="default"/>
        <w:b/>
        <w:u w:val="single"/>
      </w:rPr>
    </w:lvl>
    <w:lvl w:ilvl="8">
      <w:start w:val="1"/>
      <w:numFmt w:val="decimal"/>
      <w:isLgl/>
      <w:lvlText w:val="%1.%2.%3.%4.%5.%6.%7.%8.%9"/>
      <w:lvlJc w:val="left"/>
      <w:pPr>
        <w:ind w:left="5256" w:hanging="1800"/>
      </w:pPr>
      <w:rPr>
        <w:rFonts w:hint="default"/>
        <w:b/>
        <w:u w:val="single"/>
      </w:rPr>
    </w:lvl>
  </w:abstractNum>
  <w:abstractNum w:abstractNumId="15" w15:restartNumberingAfterBreak="0">
    <w:nsid w:val="72ED3DF9"/>
    <w:multiLevelType w:val="hybridMultilevel"/>
    <w:tmpl w:val="7592C88C"/>
    <w:lvl w:ilvl="0" w:tplc="2E18DE02">
      <w:start w:val="1"/>
      <w:numFmt w:val="lowerLetter"/>
      <w:lvlText w:val="%1)"/>
      <w:lvlJc w:val="left"/>
      <w:pPr>
        <w:ind w:left="720" w:hanging="360"/>
      </w:pPr>
    </w:lvl>
    <w:lvl w:ilvl="1" w:tplc="B636BFB4" w:tentative="1">
      <w:start w:val="1"/>
      <w:numFmt w:val="lowerLetter"/>
      <w:lvlText w:val="%2."/>
      <w:lvlJc w:val="left"/>
      <w:pPr>
        <w:ind w:left="1440" w:hanging="360"/>
      </w:pPr>
    </w:lvl>
    <w:lvl w:ilvl="2" w:tplc="E9AE5DB0" w:tentative="1">
      <w:start w:val="1"/>
      <w:numFmt w:val="lowerRoman"/>
      <w:lvlText w:val="%3."/>
      <w:lvlJc w:val="right"/>
      <w:pPr>
        <w:ind w:left="2160" w:hanging="180"/>
      </w:pPr>
    </w:lvl>
    <w:lvl w:ilvl="3" w:tplc="A2228D4C" w:tentative="1">
      <w:start w:val="1"/>
      <w:numFmt w:val="decimal"/>
      <w:lvlText w:val="%4."/>
      <w:lvlJc w:val="left"/>
      <w:pPr>
        <w:ind w:left="2880" w:hanging="360"/>
      </w:pPr>
    </w:lvl>
    <w:lvl w:ilvl="4" w:tplc="1F28BA6A" w:tentative="1">
      <w:start w:val="1"/>
      <w:numFmt w:val="lowerLetter"/>
      <w:lvlText w:val="%5."/>
      <w:lvlJc w:val="left"/>
      <w:pPr>
        <w:ind w:left="3600" w:hanging="360"/>
      </w:pPr>
    </w:lvl>
    <w:lvl w:ilvl="5" w:tplc="1D665C5C" w:tentative="1">
      <w:start w:val="1"/>
      <w:numFmt w:val="lowerRoman"/>
      <w:lvlText w:val="%6."/>
      <w:lvlJc w:val="right"/>
      <w:pPr>
        <w:ind w:left="4320" w:hanging="180"/>
      </w:pPr>
    </w:lvl>
    <w:lvl w:ilvl="6" w:tplc="9EE09198" w:tentative="1">
      <w:start w:val="1"/>
      <w:numFmt w:val="decimal"/>
      <w:lvlText w:val="%7."/>
      <w:lvlJc w:val="left"/>
      <w:pPr>
        <w:ind w:left="5040" w:hanging="360"/>
      </w:pPr>
    </w:lvl>
    <w:lvl w:ilvl="7" w:tplc="020A8D3C" w:tentative="1">
      <w:start w:val="1"/>
      <w:numFmt w:val="lowerLetter"/>
      <w:lvlText w:val="%8."/>
      <w:lvlJc w:val="left"/>
      <w:pPr>
        <w:ind w:left="5760" w:hanging="360"/>
      </w:pPr>
    </w:lvl>
    <w:lvl w:ilvl="8" w:tplc="B798FAAA" w:tentative="1">
      <w:start w:val="1"/>
      <w:numFmt w:val="lowerRoman"/>
      <w:lvlText w:val="%9."/>
      <w:lvlJc w:val="right"/>
      <w:pPr>
        <w:ind w:left="6480" w:hanging="180"/>
      </w:pPr>
    </w:lvl>
  </w:abstractNum>
  <w:abstractNum w:abstractNumId="16" w15:restartNumberingAfterBreak="0">
    <w:nsid w:val="75367B83"/>
    <w:multiLevelType w:val="hybridMultilevel"/>
    <w:tmpl w:val="635C5C9E"/>
    <w:lvl w:ilvl="0" w:tplc="77CC6FCC">
      <w:start w:val="1"/>
      <w:numFmt w:val="bullet"/>
      <w:lvlText w:val=""/>
      <w:lvlJc w:val="left"/>
      <w:pPr>
        <w:ind w:left="720" w:hanging="360"/>
      </w:pPr>
      <w:rPr>
        <w:rFonts w:ascii="Symbol" w:hAnsi="Symbol" w:hint="default"/>
      </w:rPr>
    </w:lvl>
    <w:lvl w:ilvl="1" w:tplc="70E8101E">
      <w:start w:val="1"/>
      <w:numFmt w:val="bullet"/>
      <w:lvlText w:val="o"/>
      <w:lvlJc w:val="left"/>
      <w:pPr>
        <w:ind w:left="1440" w:hanging="360"/>
      </w:pPr>
      <w:rPr>
        <w:rFonts w:ascii="Courier New" w:hAnsi="Courier New" w:cs="Courier New" w:hint="default"/>
      </w:rPr>
    </w:lvl>
    <w:lvl w:ilvl="2" w:tplc="BF0A83D6">
      <w:start w:val="1"/>
      <w:numFmt w:val="bullet"/>
      <w:lvlText w:val=""/>
      <w:lvlJc w:val="left"/>
      <w:pPr>
        <w:ind w:left="2160" w:hanging="360"/>
      </w:pPr>
      <w:rPr>
        <w:rFonts w:ascii="Wingdings" w:hAnsi="Wingdings" w:hint="default"/>
      </w:rPr>
    </w:lvl>
    <w:lvl w:ilvl="3" w:tplc="4AF4097C">
      <w:start w:val="1"/>
      <w:numFmt w:val="bullet"/>
      <w:lvlText w:val=""/>
      <w:lvlJc w:val="left"/>
      <w:pPr>
        <w:ind w:left="2880" w:hanging="360"/>
      </w:pPr>
      <w:rPr>
        <w:rFonts w:ascii="Symbol" w:hAnsi="Symbol" w:hint="default"/>
      </w:rPr>
    </w:lvl>
    <w:lvl w:ilvl="4" w:tplc="359E3936">
      <w:start w:val="1"/>
      <w:numFmt w:val="bullet"/>
      <w:lvlText w:val="o"/>
      <w:lvlJc w:val="left"/>
      <w:pPr>
        <w:ind w:left="3600" w:hanging="360"/>
      </w:pPr>
      <w:rPr>
        <w:rFonts w:ascii="Courier New" w:hAnsi="Courier New" w:cs="Courier New" w:hint="default"/>
      </w:rPr>
    </w:lvl>
    <w:lvl w:ilvl="5" w:tplc="2148285A">
      <w:start w:val="1"/>
      <w:numFmt w:val="bullet"/>
      <w:lvlText w:val=""/>
      <w:lvlJc w:val="left"/>
      <w:pPr>
        <w:ind w:left="4320" w:hanging="360"/>
      </w:pPr>
      <w:rPr>
        <w:rFonts w:ascii="Wingdings" w:hAnsi="Wingdings" w:hint="default"/>
      </w:rPr>
    </w:lvl>
    <w:lvl w:ilvl="6" w:tplc="5B600AEC">
      <w:start w:val="1"/>
      <w:numFmt w:val="bullet"/>
      <w:lvlText w:val=""/>
      <w:lvlJc w:val="left"/>
      <w:pPr>
        <w:ind w:left="5040" w:hanging="360"/>
      </w:pPr>
      <w:rPr>
        <w:rFonts w:ascii="Symbol" w:hAnsi="Symbol" w:hint="default"/>
      </w:rPr>
    </w:lvl>
    <w:lvl w:ilvl="7" w:tplc="64C07C18">
      <w:start w:val="1"/>
      <w:numFmt w:val="bullet"/>
      <w:lvlText w:val="o"/>
      <w:lvlJc w:val="left"/>
      <w:pPr>
        <w:ind w:left="5760" w:hanging="360"/>
      </w:pPr>
      <w:rPr>
        <w:rFonts w:ascii="Courier New" w:hAnsi="Courier New" w:cs="Courier New" w:hint="default"/>
      </w:rPr>
    </w:lvl>
    <w:lvl w:ilvl="8" w:tplc="4582E11C">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3"/>
  </w:num>
  <w:num w:numId="4">
    <w:abstractNumId w:val="11"/>
  </w:num>
  <w:num w:numId="5">
    <w:abstractNumId w:val="14"/>
  </w:num>
  <w:num w:numId="6">
    <w:abstractNumId w:val="3"/>
  </w:num>
  <w:num w:numId="7">
    <w:abstractNumId w:val="4"/>
  </w:num>
  <w:num w:numId="8">
    <w:abstractNumId w:val="1"/>
  </w:num>
  <w:num w:numId="9">
    <w:abstractNumId w:val="12"/>
  </w:num>
  <w:num w:numId="10">
    <w:abstractNumId w:val="7"/>
  </w:num>
  <w:num w:numId="11">
    <w:abstractNumId w:val="8"/>
  </w:num>
  <w:num w:numId="12">
    <w:abstractNumId w:val="9"/>
  </w:num>
  <w:num w:numId="13">
    <w:abstractNumId w:val="15"/>
  </w:num>
  <w:num w:numId="14">
    <w:abstractNumId w:val="16"/>
  </w:num>
  <w:num w:numId="15">
    <w:abstractNumId w:val="10"/>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9D"/>
    <w:rsid w:val="00000E45"/>
    <w:rsid w:val="00001BA9"/>
    <w:rsid w:val="00003968"/>
    <w:rsid w:val="00004679"/>
    <w:rsid w:val="00007B57"/>
    <w:rsid w:val="00011C83"/>
    <w:rsid w:val="0001279A"/>
    <w:rsid w:val="00026002"/>
    <w:rsid w:val="000323D9"/>
    <w:rsid w:val="0004000C"/>
    <w:rsid w:val="000470A4"/>
    <w:rsid w:val="00054726"/>
    <w:rsid w:val="00057F71"/>
    <w:rsid w:val="00060443"/>
    <w:rsid w:val="00061036"/>
    <w:rsid w:val="00071550"/>
    <w:rsid w:val="000721BF"/>
    <w:rsid w:val="00075A4C"/>
    <w:rsid w:val="00075DAD"/>
    <w:rsid w:val="00076C37"/>
    <w:rsid w:val="00080FB6"/>
    <w:rsid w:val="000852FD"/>
    <w:rsid w:val="00086EE1"/>
    <w:rsid w:val="00090765"/>
    <w:rsid w:val="0009132D"/>
    <w:rsid w:val="00091B55"/>
    <w:rsid w:val="00095938"/>
    <w:rsid w:val="00095D18"/>
    <w:rsid w:val="00097241"/>
    <w:rsid w:val="000A341E"/>
    <w:rsid w:val="000C0005"/>
    <w:rsid w:val="000D076E"/>
    <w:rsid w:val="000D79A8"/>
    <w:rsid w:val="000E5A54"/>
    <w:rsid w:val="000F0594"/>
    <w:rsid w:val="000F0E2D"/>
    <w:rsid w:val="000F165F"/>
    <w:rsid w:val="000F591E"/>
    <w:rsid w:val="001005A1"/>
    <w:rsid w:val="00107650"/>
    <w:rsid w:val="00111097"/>
    <w:rsid w:val="0011728C"/>
    <w:rsid w:val="0012092C"/>
    <w:rsid w:val="001249CB"/>
    <w:rsid w:val="0012648F"/>
    <w:rsid w:val="0014171B"/>
    <w:rsid w:val="001448C5"/>
    <w:rsid w:val="001536CA"/>
    <w:rsid w:val="00153959"/>
    <w:rsid w:val="00156CC9"/>
    <w:rsid w:val="00162C6B"/>
    <w:rsid w:val="0016312D"/>
    <w:rsid w:val="0017205A"/>
    <w:rsid w:val="0018242A"/>
    <w:rsid w:val="00187CF9"/>
    <w:rsid w:val="00193EB7"/>
    <w:rsid w:val="001A2367"/>
    <w:rsid w:val="001A7CF5"/>
    <w:rsid w:val="001B6535"/>
    <w:rsid w:val="001C1D74"/>
    <w:rsid w:val="001C3D4A"/>
    <w:rsid w:val="001C51C9"/>
    <w:rsid w:val="001C5675"/>
    <w:rsid w:val="001C6A0D"/>
    <w:rsid w:val="001C708B"/>
    <w:rsid w:val="001D11FE"/>
    <w:rsid w:val="001D2ECB"/>
    <w:rsid w:val="001D4A43"/>
    <w:rsid w:val="001E6300"/>
    <w:rsid w:val="001E6A5B"/>
    <w:rsid w:val="001F0287"/>
    <w:rsid w:val="001F3B83"/>
    <w:rsid w:val="00201A14"/>
    <w:rsid w:val="002031C3"/>
    <w:rsid w:val="00207956"/>
    <w:rsid w:val="002111B6"/>
    <w:rsid w:val="00213599"/>
    <w:rsid w:val="00214EAA"/>
    <w:rsid w:val="00221AAC"/>
    <w:rsid w:val="002246A9"/>
    <w:rsid w:val="00225E49"/>
    <w:rsid w:val="002279C6"/>
    <w:rsid w:val="0024331D"/>
    <w:rsid w:val="00245285"/>
    <w:rsid w:val="002461BD"/>
    <w:rsid w:val="002523BC"/>
    <w:rsid w:val="00257748"/>
    <w:rsid w:val="00257C16"/>
    <w:rsid w:val="00264F7F"/>
    <w:rsid w:val="00264F94"/>
    <w:rsid w:val="002705CD"/>
    <w:rsid w:val="00270E51"/>
    <w:rsid w:val="0027366B"/>
    <w:rsid w:val="00273CEE"/>
    <w:rsid w:val="00277359"/>
    <w:rsid w:val="002833A6"/>
    <w:rsid w:val="0028502A"/>
    <w:rsid w:val="002854D8"/>
    <w:rsid w:val="00285CF4"/>
    <w:rsid w:val="00291D61"/>
    <w:rsid w:val="00292D09"/>
    <w:rsid w:val="0029381A"/>
    <w:rsid w:val="00297BC0"/>
    <w:rsid w:val="002A69B6"/>
    <w:rsid w:val="002B30D9"/>
    <w:rsid w:val="002C7645"/>
    <w:rsid w:val="002D2F69"/>
    <w:rsid w:val="002F4449"/>
    <w:rsid w:val="00303581"/>
    <w:rsid w:val="003068D2"/>
    <w:rsid w:val="003109DA"/>
    <w:rsid w:val="003127BA"/>
    <w:rsid w:val="003131A7"/>
    <w:rsid w:val="00313DF8"/>
    <w:rsid w:val="00315BE0"/>
    <w:rsid w:val="00316513"/>
    <w:rsid w:val="0032015A"/>
    <w:rsid w:val="0032389E"/>
    <w:rsid w:val="00324E9D"/>
    <w:rsid w:val="00336214"/>
    <w:rsid w:val="003370F9"/>
    <w:rsid w:val="0034009D"/>
    <w:rsid w:val="003478B4"/>
    <w:rsid w:val="00347AA2"/>
    <w:rsid w:val="00350DFD"/>
    <w:rsid w:val="00352399"/>
    <w:rsid w:val="00361562"/>
    <w:rsid w:val="00367CEB"/>
    <w:rsid w:val="0037105D"/>
    <w:rsid w:val="0037489B"/>
    <w:rsid w:val="00376CD4"/>
    <w:rsid w:val="00384B1E"/>
    <w:rsid w:val="00386741"/>
    <w:rsid w:val="00394C5B"/>
    <w:rsid w:val="00396B2D"/>
    <w:rsid w:val="00397E03"/>
    <w:rsid w:val="003A0923"/>
    <w:rsid w:val="003A2802"/>
    <w:rsid w:val="003A7556"/>
    <w:rsid w:val="003B0750"/>
    <w:rsid w:val="003B578A"/>
    <w:rsid w:val="003B64D6"/>
    <w:rsid w:val="003B6CFC"/>
    <w:rsid w:val="003B77F3"/>
    <w:rsid w:val="003C1ADF"/>
    <w:rsid w:val="003C21FE"/>
    <w:rsid w:val="003C6F56"/>
    <w:rsid w:val="003D1397"/>
    <w:rsid w:val="003D1868"/>
    <w:rsid w:val="003D3917"/>
    <w:rsid w:val="003E11A6"/>
    <w:rsid w:val="003E348C"/>
    <w:rsid w:val="003F022B"/>
    <w:rsid w:val="003F0383"/>
    <w:rsid w:val="003F0925"/>
    <w:rsid w:val="003F515E"/>
    <w:rsid w:val="003F709B"/>
    <w:rsid w:val="004002F5"/>
    <w:rsid w:val="00402982"/>
    <w:rsid w:val="00403C95"/>
    <w:rsid w:val="00404929"/>
    <w:rsid w:val="0040507E"/>
    <w:rsid w:val="004063F2"/>
    <w:rsid w:val="004112F7"/>
    <w:rsid w:val="0041474C"/>
    <w:rsid w:val="004160E2"/>
    <w:rsid w:val="00416243"/>
    <w:rsid w:val="004202E7"/>
    <w:rsid w:val="00420361"/>
    <w:rsid w:val="0043167A"/>
    <w:rsid w:val="00437211"/>
    <w:rsid w:val="00444187"/>
    <w:rsid w:val="0044485B"/>
    <w:rsid w:val="004455A7"/>
    <w:rsid w:val="00451BB2"/>
    <w:rsid w:val="00460F8B"/>
    <w:rsid w:val="0047740F"/>
    <w:rsid w:val="00487350"/>
    <w:rsid w:val="00487603"/>
    <w:rsid w:val="00490E29"/>
    <w:rsid w:val="00491F4A"/>
    <w:rsid w:val="004939ED"/>
    <w:rsid w:val="004947A5"/>
    <w:rsid w:val="004A144C"/>
    <w:rsid w:val="004A36D4"/>
    <w:rsid w:val="004A4C07"/>
    <w:rsid w:val="004A560E"/>
    <w:rsid w:val="004B28BD"/>
    <w:rsid w:val="004B2C9B"/>
    <w:rsid w:val="004B4269"/>
    <w:rsid w:val="004B5F26"/>
    <w:rsid w:val="004C0785"/>
    <w:rsid w:val="004C29D5"/>
    <w:rsid w:val="004C3608"/>
    <w:rsid w:val="004C4DBD"/>
    <w:rsid w:val="004C5043"/>
    <w:rsid w:val="004C74C5"/>
    <w:rsid w:val="004D454D"/>
    <w:rsid w:val="004D7B09"/>
    <w:rsid w:val="004E19B6"/>
    <w:rsid w:val="004F2B86"/>
    <w:rsid w:val="004F697E"/>
    <w:rsid w:val="004F749F"/>
    <w:rsid w:val="005056AD"/>
    <w:rsid w:val="0050733C"/>
    <w:rsid w:val="00507B1A"/>
    <w:rsid w:val="00523625"/>
    <w:rsid w:val="005243F2"/>
    <w:rsid w:val="00525F07"/>
    <w:rsid w:val="00531FCA"/>
    <w:rsid w:val="00542748"/>
    <w:rsid w:val="00543218"/>
    <w:rsid w:val="0054327F"/>
    <w:rsid w:val="005520F2"/>
    <w:rsid w:val="0055778B"/>
    <w:rsid w:val="005618D3"/>
    <w:rsid w:val="005625A4"/>
    <w:rsid w:val="005625B5"/>
    <w:rsid w:val="0057589B"/>
    <w:rsid w:val="00575DC4"/>
    <w:rsid w:val="0058367B"/>
    <w:rsid w:val="0059004D"/>
    <w:rsid w:val="00590EC7"/>
    <w:rsid w:val="00591E67"/>
    <w:rsid w:val="005A2DBF"/>
    <w:rsid w:val="005A43FE"/>
    <w:rsid w:val="005A54BF"/>
    <w:rsid w:val="005A67CD"/>
    <w:rsid w:val="005A7AAC"/>
    <w:rsid w:val="005B3E19"/>
    <w:rsid w:val="005B40F5"/>
    <w:rsid w:val="005B730B"/>
    <w:rsid w:val="005C5693"/>
    <w:rsid w:val="005D417F"/>
    <w:rsid w:val="005F6FF5"/>
    <w:rsid w:val="00600731"/>
    <w:rsid w:val="00601152"/>
    <w:rsid w:val="0060225E"/>
    <w:rsid w:val="00604B08"/>
    <w:rsid w:val="0060664A"/>
    <w:rsid w:val="00614729"/>
    <w:rsid w:val="00616031"/>
    <w:rsid w:val="00625870"/>
    <w:rsid w:val="00625E6F"/>
    <w:rsid w:val="00626501"/>
    <w:rsid w:val="006276B7"/>
    <w:rsid w:val="00634397"/>
    <w:rsid w:val="00636487"/>
    <w:rsid w:val="006410B4"/>
    <w:rsid w:val="00644447"/>
    <w:rsid w:val="00651CAE"/>
    <w:rsid w:val="00666BC9"/>
    <w:rsid w:val="006878A3"/>
    <w:rsid w:val="00687F7D"/>
    <w:rsid w:val="00690949"/>
    <w:rsid w:val="0069154A"/>
    <w:rsid w:val="00695AA5"/>
    <w:rsid w:val="00697B2A"/>
    <w:rsid w:val="006A5408"/>
    <w:rsid w:val="006A56FB"/>
    <w:rsid w:val="006A70F8"/>
    <w:rsid w:val="006B1ED5"/>
    <w:rsid w:val="006D09D4"/>
    <w:rsid w:val="006D4DA0"/>
    <w:rsid w:val="006D5844"/>
    <w:rsid w:val="006E114E"/>
    <w:rsid w:val="006E200F"/>
    <w:rsid w:val="006E5265"/>
    <w:rsid w:val="006E7C57"/>
    <w:rsid w:val="006F2E03"/>
    <w:rsid w:val="006F544F"/>
    <w:rsid w:val="006F7705"/>
    <w:rsid w:val="00703DB7"/>
    <w:rsid w:val="00703F05"/>
    <w:rsid w:val="00711554"/>
    <w:rsid w:val="007175FB"/>
    <w:rsid w:val="00723478"/>
    <w:rsid w:val="007251B5"/>
    <w:rsid w:val="00725BED"/>
    <w:rsid w:val="00727CBE"/>
    <w:rsid w:val="00727DFF"/>
    <w:rsid w:val="00732A14"/>
    <w:rsid w:val="0073540C"/>
    <w:rsid w:val="007454E4"/>
    <w:rsid w:val="00762FF0"/>
    <w:rsid w:val="0076394B"/>
    <w:rsid w:val="00764561"/>
    <w:rsid w:val="007665E5"/>
    <w:rsid w:val="0077212A"/>
    <w:rsid w:val="00775BDA"/>
    <w:rsid w:val="00784519"/>
    <w:rsid w:val="00787857"/>
    <w:rsid w:val="00791D73"/>
    <w:rsid w:val="00792327"/>
    <w:rsid w:val="00794BAA"/>
    <w:rsid w:val="00795BAE"/>
    <w:rsid w:val="007A291A"/>
    <w:rsid w:val="007A3E2D"/>
    <w:rsid w:val="007A4CE2"/>
    <w:rsid w:val="007A6D8C"/>
    <w:rsid w:val="007A794F"/>
    <w:rsid w:val="007B0AD6"/>
    <w:rsid w:val="007B5696"/>
    <w:rsid w:val="007D421F"/>
    <w:rsid w:val="007D7B20"/>
    <w:rsid w:val="007E0F28"/>
    <w:rsid w:val="007E17A4"/>
    <w:rsid w:val="007E1B7C"/>
    <w:rsid w:val="007E647E"/>
    <w:rsid w:val="007E76E0"/>
    <w:rsid w:val="007F1641"/>
    <w:rsid w:val="007F531B"/>
    <w:rsid w:val="007F55CC"/>
    <w:rsid w:val="00802F56"/>
    <w:rsid w:val="00804084"/>
    <w:rsid w:val="00807DC8"/>
    <w:rsid w:val="00810C0C"/>
    <w:rsid w:val="00814C6B"/>
    <w:rsid w:val="00815461"/>
    <w:rsid w:val="00815571"/>
    <w:rsid w:val="008158E7"/>
    <w:rsid w:val="0082149D"/>
    <w:rsid w:val="00824646"/>
    <w:rsid w:val="00824692"/>
    <w:rsid w:val="008375BB"/>
    <w:rsid w:val="00841F34"/>
    <w:rsid w:val="008426A2"/>
    <w:rsid w:val="0084344D"/>
    <w:rsid w:val="00843683"/>
    <w:rsid w:val="00844812"/>
    <w:rsid w:val="0084591E"/>
    <w:rsid w:val="00853F10"/>
    <w:rsid w:val="008601FA"/>
    <w:rsid w:val="00865693"/>
    <w:rsid w:val="00871CEE"/>
    <w:rsid w:val="00872E6E"/>
    <w:rsid w:val="00873A78"/>
    <w:rsid w:val="00884319"/>
    <w:rsid w:val="00884DD6"/>
    <w:rsid w:val="0088591C"/>
    <w:rsid w:val="00891AA2"/>
    <w:rsid w:val="00892C17"/>
    <w:rsid w:val="00893D61"/>
    <w:rsid w:val="00895C5B"/>
    <w:rsid w:val="008A2870"/>
    <w:rsid w:val="008A4D91"/>
    <w:rsid w:val="008B08EA"/>
    <w:rsid w:val="008B4043"/>
    <w:rsid w:val="008B437C"/>
    <w:rsid w:val="008B4C28"/>
    <w:rsid w:val="008C16BA"/>
    <w:rsid w:val="008C1A97"/>
    <w:rsid w:val="008C2912"/>
    <w:rsid w:val="008C3E4B"/>
    <w:rsid w:val="008C6332"/>
    <w:rsid w:val="008D21B0"/>
    <w:rsid w:val="008D3545"/>
    <w:rsid w:val="008D54D2"/>
    <w:rsid w:val="008E23F4"/>
    <w:rsid w:val="008E516D"/>
    <w:rsid w:val="008E5502"/>
    <w:rsid w:val="008E5FED"/>
    <w:rsid w:val="008F0FD9"/>
    <w:rsid w:val="008F152A"/>
    <w:rsid w:val="008F2342"/>
    <w:rsid w:val="008F4A1E"/>
    <w:rsid w:val="008F4C70"/>
    <w:rsid w:val="008F6EB3"/>
    <w:rsid w:val="0090579F"/>
    <w:rsid w:val="0091003C"/>
    <w:rsid w:val="00911125"/>
    <w:rsid w:val="009231C4"/>
    <w:rsid w:val="00923D7E"/>
    <w:rsid w:val="00923FD1"/>
    <w:rsid w:val="0092461B"/>
    <w:rsid w:val="009260E4"/>
    <w:rsid w:val="00926324"/>
    <w:rsid w:val="009273C3"/>
    <w:rsid w:val="00931040"/>
    <w:rsid w:val="00933DC4"/>
    <w:rsid w:val="00940858"/>
    <w:rsid w:val="0094126F"/>
    <w:rsid w:val="009429B3"/>
    <w:rsid w:val="00942B0D"/>
    <w:rsid w:val="00945CCC"/>
    <w:rsid w:val="009660A3"/>
    <w:rsid w:val="0097160F"/>
    <w:rsid w:val="00973E80"/>
    <w:rsid w:val="00976CB5"/>
    <w:rsid w:val="00986703"/>
    <w:rsid w:val="009874B0"/>
    <w:rsid w:val="00987D87"/>
    <w:rsid w:val="00993B0B"/>
    <w:rsid w:val="00994169"/>
    <w:rsid w:val="009A5469"/>
    <w:rsid w:val="009B4F88"/>
    <w:rsid w:val="009C1510"/>
    <w:rsid w:val="009C4103"/>
    <w:rsid w:val="009C4A66"/>
    <w:rsid w:val="009D395D"/>
    <w:rsid w:val="009E0594"/>
    <w:rsid w:val="009E3F1B"/>
    <w:rsid w:val="009E5D9E"/>
    <w:rsid w:val="009E6CDE"/>
    <w:rsid w:val="009E73FF"/>
    <w:rsid w:val="009F0D7C"/>
    <w:rsid w:val="009F0FEC"/>
    <w:rsid w:val="009F1E5C"/>
    <w:rsid w:val="00A00D99"/>
    <w:rsid w:val="00A01A35"/>
    <w:rsid w:val="00A02428"/>
    <w:rsid w:val="00A04339"/>
    <w:rsid w:val="00A102F2"/>
    <w:rsid w:val="00A11943"/>
    <w:rsid w:val="00A12254"/>
    <w:rsid w:val="00A21708"/>
    <w:rsid w:val="00A2329F"/>
    <w:rsid w:val="00A23B6B"/>
    <w:rsid w:val="00A26314"/>
    <w:rsid w:val="00A308B4"/>
    <w:rsid w:val="00A32C91"/>
    <w:rsid w:val="00A3463E"/>
    <w:rsid w:val="00A4072D"/>
    <w:rsid w:val="00A416CC"/>
    <w:rsid w:val="00A47A42"/>
    <w:rsid w:val="00A50497"/>
    <w:rsid w:val="00A506EE"/>
    <w:rsid w:val="00A52DFA"/>
    <w:rsid w:val="00A5300C"/>
    <w:rsid w:val="00A53827"/>
    <w:rsid w:val="00A550E9"/>
    <w:rsid w:val="00A64B53"/>
    <w:rsid w:val="00A6703D"/>
    <w:rsid w:val="00A705A5"/>
    <w:rsid w:val="00A82E81"/>
    <w:rsid w:val="00A84304"/>
    <w:rsid w:val="00A878B9"/>
    <w:rsid w:val="00A91E1F"/>
    <w:rsid w:val="00A9361B"/>
    <w:rsid w:val="00A93BF0"/>
    <w:rsid w:val="00AA0508"/>
    <w:rsid w:val="00AA1966"/>
    <w:rsid w:val="00AA264E"/>
    <w:rsid w:val="00AB080D"/>
    <w:rsid w:val="00AB42F2"/>
    <w:rsid w:val="00AB5290"/>
    <w:rsid w:val="00AB636A"/>
    <w:rsid w:val="00AB6BB9"/>
    <w:rsid w:val="00AB6C49"/>
    <w:rsid w:val="00AC127A"/>
    <w:rsid w:val="00AC1553"/>
    <w:rsid w:val="00AC636C"/>
    <w:rsid w:val="00AC7331"/>
    <w:rsid w:val="00AC7E12"/>
    <w:rsid w:val="00AD344D"/>
    <w:rsid w:val="00AF0648"/>
    <w:rsid w:val="00AF18DD"/>
    <w:rsid w:val="00AF7CA4"/>
    <w:rsid w:val="00B02CE6"/>
    <w:rsid w:val="00B04ABE"/>
    <w:rsid w:val="00B11E1B"/>
    <w:rsid w:val="00B13734"/>
    <w:rsid w:val="00B144A5"/>
    <w:rsid w:val="00B2696A"/>
    <w:rsid w:val="00B301E8"/>
    <w:rsid w:val="00B350CF"/>
    <w:rsid w:val="00B355AC"/>
    <w:rsid w:val="00B36A9D"/>
    <w:rsid w:val="00B43B03"/>
    <w:rsid w:val="00B44028"/>
    <w:rsid w:val="00B44D88"/>
    <w:rsid w:val="00B46F27"/>
    <w:rsid w:val="00B54196"/>
    <w:rsid w:val="00B606F1"/>
    <w:rsid w:val="00B60782"/>
    <w:rsid w:val="00B724CD"/>
    <w:rsid w:val="00B74731"/>
    <w:rsid w:val="00B7687D"/>
    <w:rsid w:val="00B771E0"/>
    <w:rsid w:val="00B77DAE"/>
    <w:rsid w:val="00B77E6A"/>
    <w:rsid w:val="00B83392"/>
    <w:rsid w:val="00B84244"/>
    <w:rsid w:val="00B86661"/>
    <w:rsid w:val="00B90BFC"/>
    <w:rsid w:val="00B94B17"/>
    <w:rsid w:val="00B957BA"/>
    <w:rsid w:val="00BA4CFA"/>
    <w:rsid w:val="00BB0DC4"/>
    <w:rsid w:val="00BB4818"/>
    <w:rsid w:val="00BB4834"/>
    <w:rsid w:val="00BB5AFE"/>
    <w:rsid w:val="00BC0D9B"/>
    <w:rsid w:val="00BC3E12"/>
    <w:rsid w:val="00BD2813"/>
    <w:rsid w:val="00BD5FB8"/>
    <w:rsid w:val="00BD77A0"/>
    <w:rsid w:val="00BE01AF"/>
    <w:rsid w:val="00BE5FA5"/>
    <w:rsid w:val="00BF0130"/>
    <w:rsid w:val="00BF44E8"/>
    <w:rsid w:val="00BF7854"/>
    <w:rsid w:val="00C0274D"/>
    <w:rsid w:val="00C0671B"/>
    <w:rsid w:val="00C12348"/>
    <w:rsid w:val="00C15608"/>
    <w:rsid w:val="00C172A0"/>
    <w:rsid w:val="00C214D8"/>
    <w:rsid w:val="00C23F5C"/>
    <w:rsid w:val="00C4275F"/>
    <w:rsid w:val="00C4583E"/>
    <w:rsid w:val="00C4703F"/>
    <w:rsid w:val="00C50D8C"/>
    <w:rsid w:val="00C50FBB"/>
    <w:rsid w:val="00C52E25"/>
    <w:rsid w:val="00C57450"/>
    <w:rsid w:val="00C62959"/>
    <w:rsid w:val="00C63F5F"/>
    <w:rsid w:val="00C70D9F"/>
    <w:rsid w:val="00C74127"/>
    <w:rsid w:val="00C747D7"/>
    <w:rsid w:val="00C8005A"/>
    <w:rsid w:val="00C81E08"/>
    <w:rsid w:val="00C82418"/>
    <w:rsid w:val="00C8361B"/>
    <w:rsid w:val="00C85A9A"/>
    <w:rsid w:val="00C9091E"/>
    <w:rsid w:val="00C97CED"/>
    <w:rsid w:val="00CA0925"/>
    <w:rsid w:val="00CA3D8D"/>
    <w:rsid w:val="00CA673F"/>
    <w:rsid w:val="00CB063B"/>
    <w:rsid w:val="00CB3320"/>
    <w:rsid w:val="00CC3AA6"/>
    <w:rsid w:val="00CC468B"/>
    <w:rsid w:val="00CC712B"/>
    <w:rsid w:val="00CD183E"/>
    <w:rsid w:val="00CD414E"/>
    <w:rsid w:val="00CE1EAC"/>
    <w:rsid w:val="00CE6A5B"/>
    <w:rsid w:val="00CF45DB"/>
    <w:rsid w:val="00CF7397"/>
    <w:rsid w:val="00D016AA"/>
    <w:rsid w:val="00D17ECD"/>
    <w:rsid w:val="00D24DA3"/>
    <w:rsid w:val="00D268D3"/>
    <w:rsid w:val="00D30AA4"/>
    <w:rsid w:val="00D3275B"/>
    <w:rsid w:val="00D35C28"/>
    <w:rsid w:val="00D40DF6"/>
    <w:rsid w:val="00D40F31"/>
    <w:rsid w:val="00D42145"/>
    <w:rsid w:val="00D42DB4"/>
    <w:rsid w:val="00D46974"/>
    <w:rsid w:val="00D4760B"/>
    <w:rsid w:val="00D533F9"/>
    <w:rsid w:val="00D57840"/>
    <w:rsid w:val="00D63221"/>
    <w:rsid w:val="00D63247"/>
    <w:rsid w:val="00D65045"/>
    <w:rsid w:val="00D66F7E"/>
    <w:rsid w:val="00D709B0"/>
    <w:rsid w:val="00D73232"/>
    <w:rsid w:val="00D76CAD"/>
    <w:rsid w:val="00D80FE9"/>
    <w:rsid w:val="00D87C91"/>
    <w:rsid w:val="00D94375"/>
    <w:rsid w:val="00D94E0F"/>
    <w:rsid w:val="00D955EB"/>
    <w:rsid w:val="00D96599"/>
    <w:rsid w:val="00D96EF0"/>
    <w:rsid w:val="00DA1D1E"/>
    <w:rsid w:val="00DA3649"/>
    <w:rsid w:val="00DA3938"/>
    <w:rsid w:val="00DA6468"/>
    <w:rsid w:val="00DB372C"/>
    <w:rsid w:val="00DC0B78"/>
    <w:rsid w:val="00DD2241"/>
    <w:rsid w:val="00DD5437"/>
    <w:rsid w:val="00DF368F"/>
    <w:rsid w:val="00E01DBC"/>
    <w:rsid w:val="00E0277D"/>
    <w:rsid w:val="00E0543B"/>
    <w:rsid w:val="00E11AE0"/>
    <w:rsid w:val="00E1353D"/>
    <w:rsid w:val="00E13E1D"/>
    <w:rsid w:val="00E16D67"/>
    <w:rsid w:val="00E23AC6"/>
    <w:rsid w:val="00E241B0"/>
    <w:rsid w:val="00E33F08"/>
    <w:rsid w:val="00E35CD9"/>
    <w:rsid w:val="00E420C5"/>
    <w:rsid w:val="00E439A9"/>
    <w:rsid w:val="00E45400"/>
    <w:rsid w:val="00E5142E"/>
    <w:rsid w:val="00E516A2"/>
    <w:rsid w:val="00E520F4"/>
    <w:rsid w:val="00E54222"/>
    <w:rsid w:val="00E575A0"/>
    <w:rsid w:val="00E6570F"/>
    <w:rsid w:val="00E66F25"/>
    <w:rsid w:val="00E817D1"/>
    <w:rsid w:val="00E8614F"/>
    <w:rsid w:val="00E9354E"/>
    <w:rsid w:val="00EA1A76"/>
    <w:rsid w:val="00EA238F"/>
    <w:rsid w:val="00EA46F6"/>
    <w:rsid w:val="00EA7482"/>
    <w:rsid w:val="00EA757E"/>
    <w:rsid w:val="00EB03EB"/>
    <w:rsid w:val="00EB4DB3"/>
    <w:rsid w:val="00EB6FB2"/>
    <w:rsid w:val="00EC3063"/>
    <w:rsid w:val="00EC6765"/>
    <w:rsid w:val="00ED2B9B"/>
    <w:rsid w:val="00ED326C"/>
    <w:rsid w:val="00EE2582"/>
    <w:rsid w:val="00EE4CD4"/>
    <w:rsid w:val="00EE5246"/>
    <w:rsid w:val="00EE5393"/>
    <w:rsid w:val="00EF2497"/>
    <w:rsid w:val="00EF3A34"/>
    <w:rsid w:val="00EF65E0"/>
    <w:rsid w:val="00F02146"/>
    <w:rsid w:val="00F14921"/>
    <w:rsid w:val="00F261AC"/>
    <w:rsid w:val="00F34822"/>
    <w:rsid w:val="00F4080F"/>
    <w:rsid w:val="00F40F49"/>
    <w:rsid w:val="00F5369C"/>
    <w:rsid w:val="00F53744"/>
    <w:rsid w:val="00F555AB"/>
    <w:rsid w:val="00F57189"/>
    <w:rsid w:val="00F60179"/>
    <w:rsid w:val="00F61D18"/>
    <w:rsid w:val="00F7305D"/>
    <w:rsid w:val="00F75B64"/>
    <w:rsid w:val="00F861BC"/>
    <w:rsid w:val="00F9223E"/>
    <w:rsid w:val="00F9469D"/>
    <w:rsid w:val="00F94947"/>
    <w:rsid w:val="00F9587D"/>
    <w:rsid w:val="00FA65DB"/>
    <w:rsid w:val="00FB0709"/>
    <w:rsid w:val="00FB660D"/>
    <w:rsid w:val="00FC7461"/>
    <w:rsid w:val="00FD6C93"/>
    <w:rsid w:val="00FE038E"/>
    <w:rsid w:val="00FE0B95"/>
    <w:rsid w:val="00FE110B"/>
    <w:rsid w:val="00FE17BE"/>
    <w:rsid w:val="00FE236D"/>
    <w:rsid w:val="00FE27B5"/>
    <w:rsid w:val="00FE4A59"/>
    <w:rsid w:val="00FE5E04"/>
    <w:rsid w:val="00FF240C"/>
    <w:rsid w:val="00FF3B47"/>
    <w:rsid w:val="103086A0"/>
    <w:rsid w:val="307888B8"/>
    <w:rsid w:val="32497E1E"/>
    <w:rsid w:val="33CD5C60"/>
    <w:rsid w:val="39AFC0A2"/>
    <w:rsid w:val="472B53A0"/>
    <w:rsid w:val="50C8BA7A"/>
    <w:rsid w:val="68DF7C88"/>
    <w:rsid w:val="69EDA87F"/>
    <w:rsid w:val="6CFC2B8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10C84"/>
  <w15:docId w15:val="{CE5FC871-EB5B-40DE-9F87-C7CB34BF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line number" w:semiHidden="1" w:unhideWhenUsed="1"/>
    <w:lsdException w:name="page number" w:semiHidden="1" w:uiPriority="2"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E217F9"/>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9B74A8"/>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9B74A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9B74A8"/>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9B74A8"/>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uiPriority w:val="99"/>
    <w:qFormat/>
    <w:rsid w:val="009B74A8"/>
    <w:pPr>
      <w:numPr>
        <w:numId w:val="2"/>
      </w:numPr>
      <w:tabs>
        <w:tab w:val="left" w:pos="567"/>
      </w:tabs>
      <w:spacing w:before="200" w:after="120"/>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9B74A8"/>
    <w:pPr>
      <w:numPr>
        <w:ilvl w:val="1"/>
      </w:numPr>
    </w:pPr>
  </w:style>
  <w:style w:type="paragraph" w:customStyle="1" w:styleId="Heading3-indent">
    <w:name w:val="Heading 3 - indent"/>
    <w:basedOn w:val="Heading3"/>
    <w:qFormat/>
    <w:rsid w:val="009B74A8"/>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9B74A8"/>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NoSpacing">
    <w:name w:val="No Spacing"/>
    <w:uiPriority w:val="1"/>
    <w:qFormat/>
    <w:rsid w:val="0073540C"/>
    <w:rPr>
      <w:rFonts w:ascii="Calibri" w:eastAsia="Times New Roman" w:hAnsi="Calibri"/>
      <w:sz w:val="22"/>
      <w:szCs w:val="22"/>
      <w:lang w:eastAsia="en-US"/>
    </w:rPr>
  </w:style>
  <w:style w:type="paragraph" w:customStyle="1" w:styleId="Default">
    <w:name w:val="Default"/>
    <w:rsid w:val="0073540C"/>
    <w:pPr>
      <w:autoSpaceDE w:val="0"/>
      <w:autoSpaceDN w:val="0"/>
      <w:adjustRightInd w:val="0"/>
    </w:pPr>
    <w:rPr>
      <w:rFonts w:eastAsia="Times New Roman" w:cs="Arial"/>
      <w:color w:val="000000"/>
      <w:sz w:val="24"/>
      <w:szCs w:val="24"/>
    </w:rPr>
  </w:style>
  <w:style w:type="character" w:styleId="CommentReference">
    <w:name w:val="annotation reference"/>
    <w:uiPriority w:val="99"/>
    <w:rsid w:val="008D7FE2"/>
    <w:rPr>
      <w:sz w:val="16"/>
      <w:szCs w:val="16"/>
    </w:rPr>
  </w:style>
  <w:style w:type="paragraph" w:styleId="CommentSubject">
    <w:name w:val="annotation subject"/>
    <w:basedOn w:val="CommentText"/>
    <w:next w:val="CommentText"/>
    <w:link w:val="CommentSubjectChar"/>
    <w:semiHidden/>
    <w:unhideWhenUsed/>
    <w:rsid w:val="008D7FE2"/>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link w:val="CommentSubject"/>
    <w:semiHidden/>
    <w:rsid w:val="008D7FE2"/>
    <w:rPr>
      <w:rFonts w:eastAsia="Calibri" w:cs="Helvetica-Light"/>
      <w:b/>
      <w:bCs/>
      <w:color w:val="000000"/>
      <w:sz w:val="20"/>
      <w:szCs w:val="20"/>
      <w:lang w:eastAsia="en-US"/>
    </w:rPr>
  </w:style>
  <w:style w:type="paragraph" w:styleId="NormalWeb">
    <w:name w:val="Normal (Web)"/>
    <w:basedOn w:val="Normal"/>
    <w:uiPriority w:val="99"/>
    <w:semiHidden/>
    <w:unhideWhenUsed/>
    <w:rsid w:val="00095B5A"/>
    <w:pPr>
      <w:autoSpaceDE/>
      <w:autoSpaceDN/>
      <w:adjustRightInd/>
      <w:spacing w:before="100" w:beforeAutospacing="1" w:after="100" w:afterAutospacing="1"/>
      <w:jc w:val="left"/>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091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lancashire.gov.uk/health-and-social-care/benefits-and-financial-hel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ancashire.gov.uk/practitioners/health-and-social-care/crisis-support-scheme-approved-partner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il.u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B20B9BB70EE92489A6200C972D771BE" ma:contentTypeVersion="4" ma:contentTypeDescription="Create a new document." ma:contentTypeScope="" ma:versionID="a10ac6d712830e63ab3320e1c0e15c6e">
  <xsd:schema xmlns:xsd="http://www.w3.org/2001/XMLSchema" xmlns:xs="http://www.w3.org/2001/XMLSchema" xmlns:p="http://schemas.microsoft.com/office/2006/metadata/properties" xmlns:ns2="7be32bd6-7a3b-470e-8a3c-8188fc0995f9" targetNamespace="http://schemas.microsoft.com/office/2006/metadata/properties" ma:root="true" ma:fieldsID="cef554aadc0bee7cfa6c30bf7a657947" ns2:_="">
    <xsd:import namespace="7be32bd6-7a3b-470e-8a3c-8188fc0995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32bd6-7a3b-470e-8a3c-8188fc099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3BEF69-16E7-4E0A-BB2E-7CD7E49CE252}">
  <ds:schemaRefs>
    <ds:schemaRef ds:uri="http://schemas.microsoft.com/sharepoint/v3/contenttype/forms"/>
  </ds:schemaRefs>
</ds:datastoreItem>
</file>

<file path=customXml/itemProps2.xml><?xml version="1.0" encoding="utf-8"?>
<ds:datastoreItem xmlns:ds="http://schemas.openxmlformats.org/officeDocument/2006/customXml" ds:itemID="{72B92868-DB41-45AC-9288-F5551889F6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793C04-0D6F-4138-A425-8ED4B837EBAE}">
  <ds:schemaRefs>
    <ds:schemaRef ds:uri="http://schemas.openxmlformats.org/officeDocument/2006/bibliography"/>
  </ds:schemaRefs>
</ds:datastoreItem>
</file>

<file path=customXml/itemProps4.xml><?xml version="1.0" encoding="utf-8"?>
<ds:datastoreItem xmlns:ds="http://schemas.openxmlformats.org/officeDocument/2006/customXml" ds:itemID="{C6AB35FF-C559-420D-957C-95ACA14D4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32bd6-7a3b-470e-8a3c-8188fc099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226</TotalTime>
  <Pages>20</Pages>
  <Words>7864</Words>
  <Characters>44829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Mansfield, Joanne</cp:lastModifiedBy>
  <cp:revision>9</cp:revision>
  <cp:lastPrinted>2016-12-01T12:14:00Z</cp:lastPrinted>
  <dcterms:created xsi:type="dcterms:W3CDTF">2021-11-01T20:22:00Z</dcterms:created>
  <dcterms:modified xsi:type="dcterms:W3CDTF">2021-11-17T15:20:00Z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0x010100EB20B9BB70EE92489A6200C972D771BE</vt:lpwstr>
  </property>
</Properties>
</file>